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53" w:rsidRPr="00A5466D" w:rsidRDefault="00AF15EF" w:rsidP="00852C2C">
      <w:pPr>
        <w:outlineLvl w:val="0"/>
        <w:rPr>
          <w:rFonts w:ascii="微软雅黑" w:eastAsia="微软雅黑" w:hAnsi="微软雅黑" w:cs="仿宋_GB2312"/>
          <w:b/>
          <w:color w:val="010101"/>
          <w:kern w:val="0"/>
          <w:szCs w:val="21"/>
          <w:lang w:val="zh-CN"/>
        </w:rPr>
      </w:pPr>
      <w:r w:rsidRPr="00A5466D">
        <w:rPr>
          <w:rFonts w:ascii="微软雅黑" w:eastAsia="微软雅黑" w:hAnsi="微软雅黑" w:cs="仿宋_GB2312"/>
          <w:b/>
          <w:color w:val="010101"/>
          <w:kern w:val="0"/>
          <w:szCs w:val="21"/>
          <w:lang w:val="zh-CN"/>
        </w:rPr>
        <w:t xml:space="preserve">1 </w:t>
      </w:r>
      <w:r w:rsidRPr="00A5466D">
        <w:rPr>
          <w:rFonts w:ascii="微软雅黑" w:eastAsia="微软雅黑" w:hAnsi="微软雅黑" w:cs="仿宋_GB2312" w:hint="eastAsia"/>
          <w:b/>
          <w:color w:val="010101"/>
          <w:kern w:val="0"/>
          <w:szCs w:val="21"/>
          <w:lang w:val="zh-CN"/>
        </w:rPr>
        <w:t>概述</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 xml:space="preserve">    </w:t>
      </w:r>
      <w:r w:rsidRPr="00A5466D">
        <w:rPr>
          <w:rFonts w:ascii="微软雅黑" w:eastAsia="微软雅黑" w:hAnsi="微软雅黑" w:cs="楷体_GB2312"/>
          <w:color w:val="010101"/>
          <w:kern w:val="0"/>
          <w:szCs w:val="21"/>
          <w:lang w:val="zh-CN"/>
        </w:rPr>
        <w:t>DTZY545</w:t>
      </w:r>
      <w:r w:rsidRPr="00A5466D">
        <w:rPr>
          <w:rFonts w:ascii="微软雅黑" w:eastAsia="微软雅黑" w:hAnsi="微软雅黑" w:cs="楷体_GB2312" w:hint="eastAsia"/>
          <w:color w:val="010101"/>
          <w:kern w:val="0"/>
          <w:szCs w:val="21"/>
          <w:lang w:val="zh-CN"/>
        </w:rPr>
        <w:t>/D</w:t>
      </w:r>
      <w:r w:rsidRPr="00A5466D">
        <w:rPr>
          <w:rFonts w:ascii="微软雅黑" w:eastAsia="微软雅黑" w:hAnsi="微软雅黑" w:cs="楷体_GB2312" w:hint="eastAsia"/>
          <w:color w:val="010101"/>
          <w:kern w:val="0"/>
          <w:szCs w:val="21"/>
        </w:rPr>
        <w:t>S</w:t>
      </w:r>
      <w:r w:rsidRPr="00A5466D">
        <w:rPr>
          <w:rFonts w:ascii="微软雅黑" w:eastAsia="微软雅黑" w:hAnsi="微软雅黑" w:cs="楷体_GB2312" w:hint="eastAsia"/>
          <w:color w:val="010101"/>
          <w:kern w:val="0"/>
          <w:szCs w:val="21"/>
          <w:lang w:val="zh-CN"/>
        </w:rPr>
        <w:t>ZY5</w:t>
      </w:r>
      <w:r w:rsidRPr="00A5466D">
        <w:rPr>
          <w:rFonts w:ascii="微软雅黑" w:eastAsia="微软雅黑" w:hAnsi="微软雅黑" w:cs="楷体_GB2312" w:hint="eastAsia"/>
          <w:color w:val="010101"/>
          <w:kern w:val="0"/>
          <w:szCs w:val="21"/>
        </w:rPr>
        <w:t>3</w:t>
      </w:r>
      <w:r w:rsidRPr="00A5466D">
        <w:rPr>
          <w:rFonts w:ascii="微软雅黑" w:eastAsia="微软雅黑" w:hAnsi="微软雅黑" w:cs="楷体_GB2312" w:hint="eastAsia"/>
          <w:color w:val="010101"/>
          <w:kern w:val="0"/>
          <w:szCs w:val="21"/>
          <w:lang w:val="zh-CN"/>
        </w:rPr>
        <w:t>5型</w:t>
      </w:r>
      <w:r w:rsidRPr="00A5466D">
        <w:rPr>
          <w:rFonts w:ascii="微软雅黑" w:eastAsia="微软雅黑" w:hAnsi="微软雅黑" w:cs="仿宋_GB2312" w:hint="eastAsia"/>
          <w:color w:val="010101"/>
          <w:kern w:val="0"/>
          <w:szCs w:val="21"/>
          <w:lang w:val="zh-CN"/>
        </w:rPr>
        <w:t>三相费控智能电能表（以下简称</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仪表</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是华立仪表集团股份有限公司为满足国家电网公司智能电网建设需要而开发的高精度的费控智能仪表。该仪表是多功能意义上的电能表，是在电能计量基础上重点扩展了信息存储及处理、实时监测、自动控制、信息交互等功能，这些功能都是围绕坚强智能电网建设而增加的，以满足电能计量、营销管理、客户服务为目的。</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远程费控电能表是主站</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售电系统借助虚拟介质进行充值及参数设置实现费控功能。主站</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售电系统的加解密设备为密码机。远程费控电能表的计费功能由远程的主站</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售电系统完成；当用户欠费时由远程主站</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售电系统发送跳闸命令，给用户断电，当用户充值后，远程主站</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售电系统再发送允许合闸命令，命令有效后，允许用户合闸。</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仪表能精确地计量组合无功电能、正反向有功电能、四象限电量无功电能</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具有分时计量功能和计量分相有功电能量功能，能准确记录正向有功最大需量</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能实时测量处理有功功率、无功功率、视在功率、电压、电流、功率因数和频率等电网参数</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能实现分时控制、抄表日电量需量数据自动存储</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还能实现负荷曲线大容量记录、电网质量记录、仪表当前运行状态记录、电网事件记录等功能。按照类别不同</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费控电能表采用内置或外置负荷开关。考虑到电能计量箱、管理方等因素</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费控电能表采用内置负荷开关时电能表最大电流不宜超过</w:t>
      </w:r>
      <w:r w:rsidRPr="00A5466D">
        <w:rPr>
          <w:rFonts w:ascii="微软雅黑" w:eastAsia="微软雅黑" w:hAnsi="微软雅黑" w:cs="仿宋_GB2312"/>
          <w:color w:val="010101"/>
          <w:kern w:val="0"/>
          <w:szCs w:val="21"/>
          <w:lang w:val="zh-CN"/>
        </w:rPr>
        <w:t>60A</w:t>
      </w:r>
      <w:r w:rsidRPr="00A5466D">
        <w:rPr>
          <w:rFonts w:ascii="微软雅黑" w:eastAsia="微软雅黑" w:hAnsi="微软雅黑" w:cs="仿宋_GB2312" w:hint="eastAsia"/>
          <w:color w:val="010101"/>
          <w:kern w:val="0"/>
          <w:szCs w:val="21"/>
          <w:lang w:val="zh-CN"/>
        </w:rPr>
        <w:t>（配置的负荷开关容量应不小于</w:t>
      </w:r>
      <w:r w:rsidRPr="00A5466D">
        <w:rPr>
          <w:rFonts w:ascii="微软雅黑" w:eastAsia="微软雅黑" w:hAnsi="微软雅黑" w:cs="仿宋_GB2312"/>
          <w:color w:val="010101"/>
          <w:kern w:val="0"/>
          <w:szCs w:val="21"/>
          <w:lang w:val="zh-CN"/>
        </w:rPr>
        <w:t>80A</w:t>
      </w:r>
      <w:r w:rsidRPr="00A5466D">
        <w:rPr>
          <w:rFonts w:ascii="微软雅黑" w:eastAsia="微软雅黑" w:hAnsi="微软雅黑" w:cs="仿宋_GB2312" w:hint="eastAsia"/>
          <w:color w:val="010101"/>
          <w:kern w:val="0"/>
          <w:szCs w:val="21"/>
          <w:lang w:val="zh-CN"/>
        </w:rPr>
        <w:t>）。具有调制式红外通讯和</w:t>
      </w:r>
      <w:r w:rsidRPr="00A5466D">
        <w:rPr>
          <w:rFonts w:ascii="微软雅黑" w:eastAsia="微软雅黑" w:hAnsi="微软雅黑" w:cs="仿宋_GB2312"/>
          <w:color w:val="010101"/>
          <w:kern w:val="0"/>
          <w:szCs w:val="21"/>
          <w:lang w:val="zh-CN"/>
        </w:rPr>
        <w:t>RS485</w:t>
      </w:r>
      <w:r w:rsidRPr="00A5466D">
        <w:rPr>
          <w:rFonts w:ascii="微软雅黑" w:eastAsia="微软雅黑" w:hAnsi="微软雅黑" w:cs="仿宋_GB2312" w:hint="eastAsia"/>
          <w:color w:val="010101"/>
          <w:kern w:val="0"/>
          <w:szCs w:val="21"/>
          <w:lang w:val="zh-CN"/>
        </w:rPr>
        <w:t>通讯。</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该仪表采用大规模集成电路和</w:t>
      </w:r>
      <w:r w:rsidRPr="00A5466D">
        <w:rPr>
          <w:rFonts w:ascii="微软雅黑" w:eastAsia="微软雅黑" w:hAnsi="微软雅黑" w:cs="仿宋_GB2312"/>
          <w:color w:val="010101"/>
          <w:kern w:val="0"/>
          <w:szCs w:val="21"/>
          <w:lang w:val="zh-CN"/>
        </w:rPr>
        <w:t>SMT</w:t>
      </w:r>
      <w:r w:rsidRPr="00A5466D">
        <w:rPr>
          <w:rFonts w:ascii="微软雅黑" w:eastAsia="微软雅黑" w:hAnsi="微软雅黑" w:cs="仿宋_GB2312" w:hint="eastAsia"/>
          <w:color w:val="010101"/>
          <w:kern w:val="0"/>
          <w:szCs w:val="21"/>
          <w:lang w:val="zh-CN"/>
        </w:rPr>
        <w:t>加工工艺</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其设计、制造均具备现代国际先进水平。该仪表选用国际著名品牌关键元器件</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高可靠、长寿命；选用耐热阻燃且综合性能</w:t>
      </w:r>
      <w:r w:rsidRPr="00A5466D">
        <w:rPr>
          <w:rFonts w:ascii="微软雅黑" w:eastAsia="微软雅黑" w:hAnsi="微软雅黑" w:cs="仿宋_GB2312" w:hint="eastAsia"/>
          <w:color w:val="000000"/>
          <w:kern w:val="0"/>
          <w:szCs w:val="21"/>
          <w:lang w:val="zh-CN"/>
        </w:rPr>
        <w:t>较好的</w:t>
      </w:r>
      <w:r w:rsidRPr="00A5466D">
        <w:rPr>
          <w:rFonts w:ascii="微软雅黑" w:eastAsia="微软雅黑" w:hAnsi="微软雅黑" w:cs="仿宋_GB2312"/>
          <w:color w:val="000000"/>
          <w:kern w:val="0"/>
          <w:szCs w:val="21"/>
          <w:lang w:val="zh-CN"/>
        </w:rPr>
        <w:t>PC</w:t>
      </w:r>
      <w:r w:rsidRPr="00A5466D">
        <w:rPr>
          <w:rFonts w:ascii="微软雅黑" w:eastAsia="微软雅黑" w:hAnsi="微软雅黑" w:cs="仿宋_GB2312" w:hint="eastAsia"/>
          <w:color w:val="000000"/>
          <w:kern w:val="0"/>
          <w:szCs w:val="21"/>
          <w:lang w:val="zh-CN"/>
        </w:rPr>
        <w:t>（聚碳酸酯）材料底壳和罩壳，结构合理紧固耐用，防雨淋，绝缘和密封性能优良；该仪表时钟电池和停电抄表用电池相互独立，停电抄表</w:t>
      </w:r>
      <w:r w:rsidRPr="00A5466D">
        <w:rPr>
          <w:rFonts w:ascii="微软雅黑" w:eastAsia="微软雅黑" w:hAnsi="微软雅黑" w:cs="仿宋_GB2312" w:hint="eastAsia"/>
          <w:color w:val="010101"/>
          <w:kern w:val="0"/>
          <w:szCs w:val="21"/>
          <w:lang w:val="zh-CN"/>
        </w:rPr>
        <w:t>用电池设计合理，易于更换和维护。该仪表整体造型大方美观，色彩明快。</w:t>
      </w:r>
    </w:p>
    <w:p w:rsidR="00A20953" w:rsidRPr="00A5466D" w:rsidRDefault="00AF15EF" w:rsidP="00852C2C">
      <w:pPr>
        <w:outlineLvl w:val="0"/>
        <w:rPr>
          <w:rFonts w:ascii="微软雅黑" w:eastAsia="微软雅黑" w:hAnsi="微软雅黑" w:cs="仿宋_GB2312"/>
          <w:b/>
          <w:color w:val="010101"/>
          <w:kern w:val="0"/>
          <w:szCs w:val="21"/>
          <w:lang w:val="zh-CN"/>
        </w:rPr>
      </w:pPr>
      <w:r w:rsidRPr="00A5466D">
        <w:rPr>
          <w:rFonts w:ascii="微软雅黑" w:eastAsia="微软雅黑" w:hAnsi="微软雅黑" w:cs="仿宋_GB2312" w:hint="eastAsia"/>
          <w:b/>
          <w:color w:val="010101"/>
          <w:kern w:val="0"/>
          <w:szCs w:val="21"/>
          <w:lang w:val="zh-CN"/>
        </w:rPr>
        <w:t>2 规格型号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2131"/>
        <w:gridCol w:w="2130"/>
        <w:gridCol w:w="2131"/>
      </w:tblGrid>
      <w:tr w:rsidR="00A20953" w:rsidRPr="00A5466D" w:rsidTr="00A5466D">
        <w:trPr>
          <w:trHeight w:val="340"/>
        </w:trPr>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型号</w:t>
            </w:r>
          </w:p>
        </w:tc>
        <w:tc>
          <w:tcPr>
            <w:tcW w:w="4261" w:type="dxa"/>
            <w:gridSpan w:val="2"/>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规格</w:t>
            </w:r>
          </w:p>
        </w:tc>
        <w:tc>
          <w:tcPr>
            <w:tcW w:w="2131"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准确度等级</w:t>
            </w:r>
          </w:p>
        </w:tc>
      </w:tr>
      <w:tr w:rsidR="00A20953" w:rsidRPr="00A5466D" w:rsidTr="00A5466D">
        <w:trPr>
          <w:trHeight w:val="340"/>
        </w:trPr>
        <w:tc>
          <w:tcPr>
            <w:tcW w:w="2130" w:type="dxa"/>
            <w:vMerge w:val="restart"/>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楷体_GB2312" w:hint="eastAsia"/>
                <w:color w:val="010101"/>
                <w:kern w:val="0"/>
                <w:szCs w:val="21"/>
              </w:rPr>
              <w:t xml:space="preserve">    </w:t>
            </w:r>
            <w:r w:rsidRPr="00A5466D">
              <w:rPr>
                <w:rFonts w:ascii="微软雅黑" w:eastAsia="微软雅黑" w:hAnsi="微软雅黑" w:cs="楷体_GB2312"/>
                <w:color w:val="010101"/>
                <w:kern w:val="0"/>
                <w:szCs w:val="21"/>
                <w:lang w:val="zh-CN"/>
              </w:rPr>
              <w:t>D</w:t>
            </w:r>
            <w:r w:rsidRPr="00A5466D">
              <w:rPr>
                <w:rFonts w:ascii="微软雅黑" w:eastAsia="微软雅黑" w:hAnsi="微软雅黑" w:cs="楷体_GB2312" w:hint="eastAsia"/>
                <w:color w:val="010101"/>
                <w:kern w:val="0"/>
                <w:szCs w:val="21"/>
              </w:rPr>
              <w:t>S</w:t>
            </w:r>
            <w:r w:rsidRPr="00A5466D">
              <w:rPr>
                <w:rFonts w:ascii="微软雅黑" w:eastAsia="微软雅黑" w:hAnsi="微软雅黑" w:cs="楷体_GB2312"/>
                <w:color w:val="010101"/>
                <w:kern w:val="0"/>
                <w:szCs w:val="21"/>
                <w:lang w:val="zh-CN"/>
              </w:rPr>
              <w:t>ZY5</w:t>
            </w:r>
            <w:r w:rsidRPr="00A5466D">
              <w:rPr>
                <w:rFonts w:ascii="微软雅黑" w:eastAsia="微软雅黑" w:hAnsi="微软雅黑" w:cs="楷体_GB2312" w:hint="eastAsia"/>
                <w:color w:val="010101"/>
                <w:kern w:val="0"/>
                <w:szCs w:val="21"/>
              </w:rPr>
              <w:t>3</w:t>
            </w:r>
            <w:r w:rsidRPr="00A5466D">
              <w:rPr>
                <w:rFonts w:ascii="微软雅黑" w:eastAsia="微软雅黑" w:hAnsi="微软雅黑" w:cs="楷体_GB2312"/>
                <w:color w:val="010101"/>
                <w:kern w:val="0"/>
                <w:szCs w:val="21"/>
                <w:lang w:val="zh-CN"/>
              </w:rPr>
              <w:t>5</w:t>
            </w:r>
          </w:p>
        </w:tc>
        <w:tc>
          <w:tcPr>
            <w:tcW w:w="2131" w:type="dxa"/>
            <w:vMerge w:val="restart"/>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3×100V</w:t>
            </w:r>
          </w:p>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3×0.3(1.2)A</w:t>
            </w:r>
          </w:p>
        </w:tc>
        <w:tc>
          <w:tcPr>
            <w:tcW w:w="2131" w:type="dxa"/>
            <w:vMerge w:val="restart"/>
          </w:tcPr>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20953" w:rsidP="00A5466D">
            <w:pPr>
              <w:spacing w:line="320" w:lineRule="exact"/>
              <w:rPr>
                <w:rFonts w:ascii="微软雅黑" w:eastAsia="微软雅黑" w:hAnsi="微软雅黑" w:cs="仿宋_GB2312"/>
                <w:color w:val="010101"/>
                <w:kern w:val="0"/>
                <w:szCs w:val="21"/>
                <w:lang w:val="zh-CN"/>
              </w:rPr>
            </w:pPr>
          </w:p>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 xml:space="preserve">有功1级,2级  </w:t>
            </w:r>
          </w:p>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无功2级</w:t>
            </w:r>
            <w:r w:rsidRPr="00A5466D">
              <w:rPr>
                <w:rFonts w:ascii="微软雅黑" w:eastAsia="微软雅黑" w:hAnsi="微软雅黑" w:cs="仿宋_GB2312" w:hint="eastAsia"/>
                <w:color w:val="010101"/>
                <w:kern w:val="0"/>
                <w:szCs w:val="21"/>
              </w:rPr>
              <w:t>,</w:t>
            </w:r>
            <w:r w:rsidRPr="00A5466D">
              <w:rPr>
                <w:rFonts w:ascii="微软雅黑" w:eastAsia="微软雅黑" w:hAnsi="微软雅黑" w:cs="仿宋_GB2312" w:hint="eastAsia"/>
                <w:color w:val="010101"/>
                <w:kern w:val="0"/>
                <w:szCs w:val="21"/>
                <w:lang w:val="zh-CN"/>
              </w:rPr>
              <w:t>3级</w:t>
            </w: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3×1(6)A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3×1.5(6)A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val="restart"/>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楷体_GB2312" w:hint="eastAsia"/>
                <w:color w:val="010101"/>
                <w:kern w:val="0"/>
                <w:szCs w:val="21"/>
              </w:rPr>
              <w:t xml:space="preserve">   </w:t>
            </w:r>
            <w:r w:rsidRPr="00A5466D">
              <w:rPr>
                <w:rFonts w:ascii="微软雅黑" w:eastAsia="微软雅黑" w:hAnsi="微软雅黑" w:cs="楷体_GB2312"/>
                <w:color w:val="010101"/>
                <w:kern w:val="0"/>
                <w:szCs w:val="21"/>
                <w:lang w:val="zh-CN"/>
              </w:rPr>
              <w:t>D</w:t>
            </w:r>
            <w:r w:rsidRPr="00A5466D">
              <w:rPr>
                <w:rFonts w:ascii="微软雅黑" w:eastAsia="微软雅黑" w:hAnsi="微软雅黑" w:cs="楷体_GB2312" w:hint="eastAsia"/>
                <w:color w:val="010101"/>
                <w:kern w:val="0"/>
                <w:szCs w:val="21"/>
              </w:rPr>
              <w:t>T</w:t>
            </w:r>
            <w:r w:rsidRPr="00A5466D">
              <w:rPr>
                <w:rFonts w:ascii="微软雅黑" w:eastAsia="微软雅黑" w:hAnsi="微软雅黑" w:cs="楷体_GB2312"/>
                <w:color w:val="010101"/>
                <w:kern w:val="0"/>
                <w:szCs w:val="21"/>
                <w:lang w:val="zh-CN"/>
              </w:rPr>
              <w:t>ZY5</w:t>
            </w:r>
            <w:r w:rsidRPr="00A5466D">
              <w:rPr>
                <w:rFonts w:ascii="微软雅黑" w:eastAsia="微软雅黑" w:hAnsi="微软雅黑" w:cs="楷体_GB2312" w:hint="eastAsia"/>
                <w:color w:val="010101"/>
                <w:kern w:val="0"/>
                <w:szCs w:val="21"/>
              </w:rPr>
              <w:t>4</w:t>
            </w:r>
            <w:r w:rsidRPr="00A5466D">
              <w:rPr>
                <w:rFonts w:ascii="微软雅黑" w:eastAsia="微软雅黑" w:hAnsi="微软雅黑" w:cs="楷体_GB2312"/>
                <w:color w:val="010101"/>
                <w:kern w:val="0"/>
                <w:szCs w:val="21"/>
                <w:lang w:val="zh-CN"/>
              </w:rPr>
              <w:t>5</w:t>
            </w:r>
          </w:p>
        </w:tc>
        <w:tc>
          <w:tcPr>
            <w:tcW w:w="2131" w:type="dxa"/>
            <w:vMerge w:val="restart"/>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3×57.7/100V</w:t>
            </w:r>
          </w:p>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rPr>
              <w:t xml:space="preserve">  </w:t>
            </w:r>
            <w:r w:rsidRPr="00A5466D">
              <w:rPr>
                <w:rFonts w:ascii="微软雅黑" w:eastAsia="微软雅黑" w:hAnsi="微软雅黑" w:cs="仿宋_GB2312" w:hint="eastAsia"/>
                <w:color w:val="010101"/>
                <w:kern w:val="0"/>
                <w:szCs w:val="21"/>
                <w:lang w:val="zh-CN"/>
              </w:rPr>
              <w:t>3×220/380V</w:t>
            </w: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3×0.3(1.2)A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3×1(2)A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3×1(4)A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3×1(6)A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3×1(10)A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3×1.5(6)A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3×1.5(9)A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3×2.5(10)A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3×3(6)A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3×5(10)A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val="restart"/>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楷体_GB2312" w:hint="eastAsia"/>
                <w:color w:val="010101"/>
                <w:kern w:val="0"/>
                <w:szCs w:val="21"/>
              </w:rPr>
              <w:t xml:space="preserve">  </w:t>
            </w:r>
            <w:r w:rsidRPr="00A5466D">
              <w:rPr>
                <w:rFonts w:ascii="微软雅黑" w:eastAsia="微软雅黑" w:hAnsi="微软雅黑" w:cs="楷体_GB2312"/>
                <w:color w:val="010101"/>
                <w:kern w:val="0"/>
                <w:szCs w:val="21"/>
                <w:lang w:val="zh-CN"/>
              </w:rPr>
              <w:t>D</w:t>
            </w:r>
            <w:r w:rsidRPr="00A5466D">
              <w:rPr>
                <w:rFonts w:ascii="微软雅黑" w:eastAsia="微软雅黑" w:hAnsi="微软雅黑" w:cs="楷体_GB2312" w:hint="eastAsia"/>
                <w:color w:val="010101"/>
                <w:kern w:val="0"/>
                <w:szCs w:val="21"/>
              </w:rPr>
              <w:t>T</w:t>
            </w:r>
            <w:r w:rsidRPr="00A5466D">
              <w:rPr>
                <w:rFonts w:ascii="微软雅黑" w:eastAsia="微软雅黑" w:hAnsi="微软雅黑" w:cs="楷体_GB2312"/>
                <w:color w:val="010101"/>
                <w:kern w:val="0"/>
                <w:szCs w:val="21"/>
                <w:lang w:val="zh-CN"/>
              </w:rPr>
              <w:t>ZY5</w:t>
            </w:r>
            <w:r w:rsidRPr="00A5466D">
              <w:rPr>
                <w:rFonts w:ascii="微软雅黑" w:eastAsia="微软雅黑" w:hAnsi="微软雅黑" w:cs="楷体_GB2312" w:hint="eastAsia"/>
                <w:color w:val="010101"/>
                <w:kern w:val="0"/>
                <w:szCs w:val="21"/>
              </w:rPr>
              <w:t>4</w:t>
            </w:r>
            <w:r w:rsidRPr="00A5466D">
              <w:rPr>
                <w:rFonts w:ascii="微软雅黑" w:eastAsia="微软雅黑" w:hAnsi="微软雅黑" w:cs="楷体_GB2312"/>
                <w:color w:val="010101"/>
                <w:kern w:val="0"/>
                <w:szCs w:val="21"/>
                <w:lang w:val="zh-CN"/>
              </w:rPr>
              <w:t>5</w:t>
            </w:r>
          </w:p>
        </w:tc>
        <w:tc>
          <w:tcPr>
            <w:tcW w:w="2131" w:type="dxa"/>
            <w:vMerge w:val="restart"/>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3×220/380V</w:t>
            </w: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3×5(20)A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3×5(30)A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3×5(40)A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3×5(50)A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3×5(60)A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3×10(40)A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3×10(60)A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3×15(60)A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3×10(100)A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3×20(80)A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3×20(100)A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r w:rsidR="00A20953" w:rsidRPr="00A5466D" w:rsidTr="00A5466D">
        <w:trPr>
          <w:trHeight w:val="340"/>
        </w:trPr>
        <w:tc>
          <w:tcPr>
            <w:tcW w:w="2130"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c>
          <w:tcPr>
            <w:tcW w:w="2130" w:type="dxa"/>
          </w:tcPr>
          <w:p w:rsidR="00A20953" w:rsidRPr="00A5466D" w:rsidRDefault="00AF15EF" w:rsidP="00A5466D">
            <w:pPr>
              <w:spacing w:line="32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3×30(100)A</w:t>
            </w:r>
          </w:p>
        </w:tc>
        <w:tc>
          <w:tcPr>
            <w:tcW w:w="2131" w:type="dxa"/>
            <w:vMerge/>
          </w:tcPr>
          <w:p w:rsidR="00A20953" w:rsidRPr="00A5466D" w:rsidRDefault="00A20953" w:rsidP="00A5466D">
            <w:pPr>
              <w:spacing w:line="320" w:lineRule="exact"/>
              <w:rPr>
                <w:rFonts w:ascii="微软雅黑" w:eastAsia="微软雅黑" w:hAnsi="微软雅黑" w:cs="仿宋_GB2312"/>
                <w:color w:val="010101"/>
                <w:kern w:val="0"/>
                <w:szCs w:val="21"/>
                <w:lang w:val="zh-CN"/>
              </w:rPr>
            </w:pPr>
          </w:p>
        </w:tc>
      </w:tr>
    </w:tbl>
    <w:p w:rsidR="00A20953" w:rsidRPr="00A5466D" w:rsidRDefault="00AF15EF" w:rsidP="00A5466D">
      <w:pPr>
        <w:spacing w:line="400" w:lineRule="exact"/>
        <w:rPr>
          <w:rFonts w:ascii="微软雅黑" w:eastAsia="微软雅黑" w:hAnsi="微软雅黑"/>
          <w:b/>
          <w:bCs/>
          <w:color w:val="010101"/>
          <w:kern w:val="0"/>
          <w:szCs w:val="21"/>
          <w:lang w:val="zh-CN"/>
        </w:rPr>
      </w:pPr>
      <w:r w:rsidRPr="00A5466D">
        <w:rPr>
          <w:rFonts w:ascii="微软雅黑" w:eastAsia="微软雅黑" w:hAnsi="微软雅黑" w:cs="仿宋_GB2312"/>
          <w:b/>
          <w:color w:val="010101"/>
          <w:kern w:val="0"/>
          <w:szCs w:val="21"/>
          <w:lang w:val="zh-CN"/>
        </w:rPr>
        <w:t>3</w:t>
      </w:r>
      <w:r w:rsidRPr="00A5466D">
        <w:rPr>
          <w:rFonts w:ascii="微软雅黑" w:eastAsia="微软雅黑" w:hAnsi="微软雅黑" w:cs="仿宋_GB2312"/>
          <w:b/>
          <w:bCs/>
          <w:color w:val="010101"/>
          <w:kern w:val="0"/>
          <w:szCs w:val="21"/>
          <w:lang w:val="zh-CN"/>
        </w:rPr>
        <w:t xml:space="preserve"> </w:t>
      </w:r>
      <w:r w:rsidRPr="00A5466D">
        <w:rPr>
          <w:rFonts w:ascii="微软雅黑" w:eastAsia="微软雅黑" w:hAnsi="微软雅黑" w:cs="仿宋_GB2312" w:hint="eastAsia"/>
          <w:b/>
          <w:bCs/>
          <w:color w:val="010101"/>
          <w:kern w:val="0"/>
          <w:szCs w:val="21"/>
          <w:lang w:val="zh-CN"/>
        </w:rPr>
        <w:t>主要技术指标</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color w:val="010101"/>
          <w:kern w:val="0"/>
          <w:szCs w:val="21"/>
          <w:lang w:val="zh-CN"/>
        </w:rPr>
        <w:t xml:space="preserve">3.1 </w:t>
      </w:r>
      <w:r w:rsidRPr="00A5466D">
        <w:rPr>
          <w:rFonts w:ascii="微软雅黑" w:eastAsia="微软雅黑" w:hAnsi="微软雅黑" w:cs="仿宋_GB2312" w:hint="eastAsia"/>
          <w:color w:val="010101"/>
          <w:kern w:val="0"/>
          <w:szCs w:val="21"/>
          <w:lang w:val="zh-CN"/>
        </w:rPr>
        <w:t>工作电源电压</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正常工作电压</w:t>
      </w:r>
      <w:r w:rsidRPr="00A5466D">
        <w:rPr>
          <w:rFonts w:ascii="微软雅黑" w:eastAsia="微软雅黑" w:hAnsi="微软雅黑" w:cs="仿宋_GB2312"/>
          <w:color w:val="010101"/>
          <w:kern w:val="0"/>
          <w:szCs w:val="21"/>
          <w:lang w:val="zh-CN"/>
        </w:rPr>
        <w:t>:0.8Un</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1.2Un</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极限工作电压</w:t>
      </w:r>
      <w:r w:rsidRPr="00A5466D">
        <w:rPr>
          <w:rFonts w:ascii="微软雅黑" w:eastAsia="微软雅黑" w:hAnsi="微软雅黑" w:cs="仿宋_GB2312"/>
          <w:color w:val="010101"/>
          <w:kern w:val="0"/>
          <w:szCs w:val="21"/>
          <w:lang w:val="zh-CN"/>
        </w:rPr>
        <w:t>:0.7Un</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1.3Un</w:t>
      </w:r>
      <w:r w:rsidRPr="00A5466D">
        <w:rPr>
          <w:rFonts w:ascii="微软雅黑" w:eastAsia="微软雅黑" w:hAnsi="微软雅黑" w:cs="仿宋_GB2312" w:hint="eastAsia"/>
          <w:color w:val="010101"/>
          <w:kern w:val="0"/>
          <w:szCs w:val="21"/>
          <w:lang w:val="zh-CN"/>
        </w:rPr>
        <w:t>。</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3.2 </w:t>
      </w:r>
      <w:r w:rsidRPr="00A5466D">
        <w:rPr>
          <w:rFonts w:ascii="微软雅黑" w:eastAsia="微软雅黑" w:hAnsi="微软雅黑" w:cs="仿宋_GB2312" w:hint="eastAsia"/>
          <w:color w:val="010101"/>
          <w:kern w:val="0"/>
          <w:szCs w:val="21"/>
          <w:lang w:val="zh-CN"/>
        </w:rPr>
        <w:t>工作温度和湿度</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正常工作温度：</w:t>
      </w:r>
      <w:r w:rsidRPr="00A5466D">
        <w:rPr>
          <w:rFonts w:ascii="微软雅黑" w:eastAsia="微软雅黑" w:hAnsi="微软雅黑" w:cs="仿宋_GB2312"/>
          <w:color w:val="010101"/>
          <w:kern w:val="0"/>
          <w:szCs w:val="21"/>
          <w:lang w:val="zh-CN"/>
        </w:rPr>
        <w:t>-25</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60</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极限工作温度：</w:t>
      </w:r>
      <w:r w:rsidRPr="00A5466D">
        <w:rPr>
          <w:rFonts w:ascii="微软雅黑" w:eastAsia="微软雅黑" w:hAnsi="微软雅黑" w:cs="仿宋_GB2312"/>
          <w:color w:val="010101"/>
          <w:kern w:val="0"/>
          <w:szCs w:val="21"/>
          <w:lang w:val="zh-CN"/>
        </w:rPr>
        <w:t>-40</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70</w:t>
      </w:r>
      <w:r w:rsidRPr="00A5466D">
        <w:rPr>
          <w:rFonts w:ascii="微软雅黑" w:eastAsia="微软雅黑" w:hAnsi="微软雅黑" w:cs="仿宋_GB2312" w:hint="eastAsia"/>
          <w:color w:val="010101"/>
          <w:kern w:val="0"/>
          <w:szCs w:val="21"/>
          <w:lang w:val="zh-CN"/>
        </w:rPr>
        <w:t>℃；</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相对湿度：≤</w:t>
      </w:r>
      <w:r w:rsidRPr="00A5466D">
        <w:rPr>
          <w:rFonts w:ascii="微软雅黑" w:eastAsia="微软雅黑" w:hAnsi="微软雅黑" w:cs="仿宋_GB2312"/>
          <w:color w:val="010101"/>
          <w:kern w:val="0"/>
          <w:szCs w:val="21"/>
          <w:lang w:val="zh-CN"/>
        </w:rPr>
        <w:t>95%RH</w:t>
      </w:r>
      <w:r w:rsidRPr="00A5466D">
        <w:rPr>
          <w:rFonts w:ascii="微软雅黑" w:eastAsia="微软雅黑" w:hAnsi="微软雅黑" w:cs="仿宋_GB2312" w:hint="eastAsia"/>
          <w:color w:val="010101"/>
          <w:kern w:val="0"/>
          <w:szCs w:val="21"/>
          <w:lang w:val="zh-CN"/>
        </w:rPr>
        <w:t>。</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3.3 </w:t>
      </w:r>
      <w:r w:rsidRPr="00A5466D">
        <w:rPr>
          <w:rFonts w:ascii="微软雅黑" w:eastAsia="微软雅黑" w:hAnsi="微软雅黑" w:cs="仿宋_GB2312" w:hint="eastAsia"/>
          <w:color w:val="010101"/>
          <w:kern w:val="0"/>
          <w:szCs w:val="21"/>
          <w:lang w:val="zh-CN"/>
        </w:rPr>
        <w:t>电网频率：正常电网频率：</w:t>
      </w:r>
      <w:r w:rsidRPr="00A5466D">
        <w:rPr>
          <w:rFonts w:ascii="微软雅黑" w:eastAsia="微软雅黑" w:hAnsi="微软雅黑" w:cs="仿宋_GB2312"/>
          <w:color w:val="010101"/>
          <w:kern w:val="0"/>
          <w:szCs w:val="21"/>
          <w:lang w:val="zh-CN"/>
        </w:rPr>
        <w:t>50Hz</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2.5Hz</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3.4 </w:t>
      </w:r>
      <w:r w:rsidRPr="00A5466D">
        <w:rPr>
          <w:rFonts w:ascii="微软雅黑" w:eastAsia="微软雅黑" w:hAnsi="微软雅黑" w:cs="仿宋_GB2312" w:hint="eastAsia"/>
          <w:color w:val="010101"/>
          <w:kern w:val="0"/>
          <w:szCs w:val="21"/>
          <w:lang w:val="zh-CN"/>
        </w:rPr>
        <w:t>时钟工作参数</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日计时误差</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0.5s/d(23</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2</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电池容量</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1.2Ah</w:t>
      </w:r>
      <w:r w:rsidRPr="00A5466D">
        <w:rPr>
          <w:rFonts w:ascii="微软雅黑" w:eastAsia="微软雅黑" w:hAnsi="微软雅黑" w:cs="仿宋_GB2312" w:hint="eastAsia"/>
          <w:color w:val="010101"/>
          <w:kern w:val="0"/>
          <w:szCs w:val="21"/>
          <w:lang w:val="zh-CN"/>
        </w:rPr>
        <w:t>。</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工作时间</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10</w:t>
      </w:r>
      <w:r w:rsidRPr="00A5466D">
        <w:rPr>
          <w:rFonts w:ascii="微软雅黑" w:eastAsia="微软雅黑" w:hAnsi="微软雅黑" w:cs="仿宋_GB2312" w:hint="eastAsia"/>
          <w:color w:val="010101"/>
          <w:kern w:val="0"/>
          <w:szCs w:val="21"/>
          <w:lang w:val="zh-CN"/>
        </w:rPr>
        <w:t>年（用新电池）。</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3.5 </w:t>
      </w:r>
      <w:r w:rsidRPr="00A5466D">
        <w:rPr>
          <w:rFonts w:ascii="微软雅黑" w:eastAsia="微软雅黑" w:hAnsi="微软雅黑" w:cs="仿宋_GB2312" w:hint="eastAsia"/>
          <w:color w:val="010101"/>
          <w:kern w:val="0"/>
          <w:szCs w:val="21"/>
          <w:lang w:val="zh-CN"/>
        </w:rPr>
        <w:t>起动电流</w:t>
      </w: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：互感式：有功</w:t>
      </w:r>
      <w:r w:rsidRPr="00A5466D">
        <w:rPr>
          <w:rFonts w:ascii="微软雅黑" w:eastAsia="微软雅黑" w:hAnsi="微软雅黑" w:cs="仿宋_GB2312"/>
          <w:color w:val="010101"/>
          <w:kern w:val="0"/>
          <w:szCs w:val="21"/>
          <w:lang w:val="zh-CN"/>
        </w:rPr>
        <w:t xml:space="preserve">0.002In(1.0) </w:t>
      </w:r>
      <w:r w:rsidRPr="00A5466D">
        <w:rPr>
          <w:rFonts w:ascii="微软雅黑" w:eastAsia="微软雅黑" w:hAnsi="微软雅黑" w:cs="仿宋_GB2312" w:hint="eastAsia"/>
          <w:color w:val="010101"/>
          <w:kern w:val="0"/>
          <w:szCs w:val="21"/>
          <w:lang w:val="zh-CN"/>
        </w:rPr>
        <w:t>无功</w:t>
      </w:r>
      <w:r w:rsidRPr="00A5466D">
        <w:rPr>
          <w:rFonts w:ascii="微软雅黑" w:eastAsia="微软雅黑" w:hAnsi="微软雅黑" w:cs="仿宋_GB2312"/>
          <w:color w:val="010101"/>
          <w:kern w:val="0"/>
          <w:szCs w:val="21"/>
          <w:lang w:val="zh-CN"/>
        </w:rPr>
        <w:t>0.003In (2.0)</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直接式：有功</w:t>
      </w:r>
      <w:r w:rsidRPr="00A5466D">
        <w:rPr>
          <w:rFonts w:ascii="微软雅黑" w:eastAsia="微软雅黑" w:hAnsi="微软雅黑" w:cs="仿宋_GB2312"/>
          <w:color w:val="010101"/>
          <w:kern w:val="0"/>
          <w:szCs w:val="21"/>
          <w:lang w:val="zh-CN"/>
        </w:rPr>
        <w:t xml:space="preserve">0.004In(1.0) </w:t>
      </w:r>
      <w:r w:rsidRPr="00A5466D">
        <w:rPr>
          <w:rFonts w:ascii="微软雅黑" w:eastAsia="微软雅黑" w:hAnsi="微软雅黑" w:cs="仿宋_GB2312" w:hint="eastAsia"/>
          <w:color w:val="010101"/>
          <w:kern w:val="0"/>
          <w:szCs w:val="21"/>
          <w:lang w:val="zh-CN"/>
        </w:rPr>
        <w:t>无功</w:t>
      </w:r>
      <w:r w:rsidRPr="00A5466D">
        <w:rPr>
          <w:rFonts w:ascii="微软雅黑" w:eastAsia="微软雅黑" w:hAnsi="微软雅黑" w:cs="仿宋_GB2312"/>
          <w:color w:val="010101"/>
          <w:kern w:val="0"/>
          <w:szCs w:val="21"/>
          <w:lang w:val="zh-CN"/>
        </w:rPr>
        <w:t>0.005In (2.0)</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3.6 </w:t>
      </w:r>
      <w:r w:rsidRPr="00A5466D">
        <w:rPr>
          <w:rFonts w:ascii="微软雅黑" w:eastAsia="微软雅黑" w:hAnsi="微软雅黑" w:cs="仿宋_GB2312" w:hint="eastAsia"/>
          <w:color w:val="010101"/>
          <w:kern w:val="0"/>
          <w:szCs w:val="21"/>
          <w:lang w:val="zh-CN"/>
        </w:rPr>
        <w:t>潜动：具有防潜动逻辑设计在规定时间内部不产生多于一个的脉冲输出。</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3.7 </w:t>
      </w:r>
      <w:r w:rsidRPr="00A5466D">
        <w:rPr>
          <w:rFonts w:ascii="微软雅黑" w:eastAsia="微软雅黑" w:hAnsi="微软雅黑" w:cs="仿宋_GB2312" w:hint="eastAsia"/>
          <w:color w:val="010101"/>
          <w:kern w:val="0"/>
          <w:szCs w:val="21"/>
          <w:lang w:val="zh-CN"/>
        </w:rPr>
        <w:t>重量：</w:t>
      </w:r>
      <w:r w:rsidRPr="00A5466D">
        <w:rPr>
          <w:rFonts w:ascii="微软雅黑" w:eastAsia="微软雅黑" w:hAnsi="微软雅黑" w:cs="仿宋_GB2312"/>
          <w:color w:val="010101"/>
          <w:kern w:val="0"/>
          <w:szCs w:val="21"/>
          <w:lang w:val="zh-CN"/>
        </w:rPr>
        <w:t>3kg</w:t>
      </w:r>
      <w:r w:rsidRPr="00A5466D">
        <w:rPr>
          <w:rFonts w:ascii="微软雅黑" w:eastAsia="微软雅黑" w:hAnsi="微软雅黑" w:cs="仿宋_GB2312" w:hint="eastAsia"/>
          <w:color w:val="010101"/>
          <w:kern w:val="0"/>
          <w:szCs w:val="21"/>
          <w:lang w:val="zh-CN"/>
        </w:rPr>
        <w:t>。</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3.8 </w:t>
      </w:r>
      <w:r w:rsidRPr="00A5466D">
        <w:rPr>
          <w:rFonts w:ascii="微软雅黑" w:eastAsia="微软雅黑" w:hAnsi="微软雅黑" w:cs="仿宋_GB2312" w:hint="eastAsia"/>
          <w:color w:val="010101"/>
          <w:kern w:val="0"/>
          <w:szCs w:val="21"/>
          <w:lang w:val="zh-CN"/>
        </w:rPr>
        <w:t>外形：</w:t>
      </w:r>
      <w:r w:rsidRPr="00A5466D">
        <w:rPr>
          <w:rFonts w:ascii="微软雅黑" w:eastAsia="微软雅黑" w:hAnsi="微软雅黑" w:cs="仿宋_GB2312"/>
          <w:color w:val="010101"/>
          <w:kern w:val="0"/>
          <w:szCs w:val="21"/>
          <w:lang w:val="zh-CN"/>
        </w:rPr>
        <w:t>290</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170</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85</w:t>
      </w:r>
      <w:r w:rsidRPr="00A5466D">
        <w:rPr>
          <w:rFonts w:ascii="微软雅黑" w:eastAsia="微软雅黑" w:hAnsi="微软雅黑" w:cs="仿宋_GB2312" w:hint="eastAsia"/>
          <w:color w:val="010101"/>
          <w:kern w:val="0"/>
          <w:szCs w:val="21"/>
          <w:lang w:val="zh-CN"/>
        </w:rPr>
        <w:t>。</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本仪表的综合指标符合</w:t>
      </w:r>
      <w:r w:rsidRPr="00A5466D">
        <w:rPr>
          <w:rFonts w:ascii="微软雅黑" w:eastAsia="微软雅黑" w:hAnsi="微软雅黑" w:cs="仿宋_GB2312"/>
          <w:color w:val="010101"/>
          <w:kern w:val="0"/>
          <w:szCs w:val="21"/>
          <w:lang w:val="zh-CN"/>
        </w:rPr>
        <w:t>GB/T17</w:t>
      </w:r>
      <w:bookmarkStart w:id="0" w:name="_GoBack"/>
      <w:bookmarkEnd w:id="0"/>
      <w:r w:rsidRPr="00A5466D">
        <w:rPr>
          <w:rFonts w:ascii="微软雅黑" w:eastAsia="微软雅黑" w:hAnsi="微软雅黑" w:cs="仿宋_GB2312"/>
          <w:color w:val="010101"/>
          <w:kern w:val="0"/>
          <w:szCs w:val="21"/>
          <w:lang w:val="zh-CN"/>
        </w:rPr>
        <w:t>215.301-2007</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DL/T 645-2007</w:t>
      </w:r>
      <w:r w:rsidRPr="00A5466D">
        <w:rPr>
          <w:rFonts w:ascii="微软雅黑" w:eastAsia="微软雅黑" w:hAnsi="微软雅黑" w:cs="仿宋_GB2312" w:hint="eastAsia"/>
          <w:color w:val="010101"/>
          <w:kern w:val="0"/>
          <w:szCs w:val="21"/>
          <w:lang w:val="zh-CN"/>
        </w:rPr>
        <w:t>标准的要求。通信规约根据客户要求。</w:t>
      </w:r>
    </w:p>
    <w:p w:rsidR="00A20953" w:rsidRPr="00A5466D" w:rsidRDefault="00AF15EF" w:rsidP="00852C2C">
      <w:pPr>
        <w:outlineLvl w:val="0"/>
        <w:rPr>
          <w:rFonts w:ascii="微软雅黑" w:eastAsia="微软雅黑" w:hAnsi="微软雅黑" w:cs="仿宋_GB2312"/>
          <w:b/>
          <w:color w:val="010101"/>
          <w:kern w:val="0"/>
          <w:szCs w:val="21"/>
          <w:lang w:val="zh-CN"/>
        </w:rPr>
      </w:pPr>
      <w:r w:rsidRPr="00A5466D">
        <w:rPr>
          <w:rFonts w:ascii="微软雅黑" w:eastAsia="微软雅黑" w:hAnsi="微软雅黑" w:cs="仿宋_GB2312"/>
          <w:b/>
          <w:color w:val="010101"/>
          <w:kern w:val="0"/>
          <w:szCs w:val="21"/>
          <w:lang w:val="zh-CN"/>
        </w:rPr>
        <w:t xml:space="preserve">4 </w:t>
      </w:r>
      <w:r w:rsidRPr="00A5466D">
        <w:rPr>
          <w:rFonts w:ascii="微软雅黑" w:eastAsia="微软雅黑" w:hAnsi="微软雅黑" w:cs="仿宋_GB2312" w:hint="eastAsia"/>
          <w:b/>
          <w:color w:val="010101"/>
          <w:kern w:val="0"/>
          <w:szCs w:val="21"/>
          <w:lang w:val="zh-CN"/>
        </w:rPr>
        <w:t>主要功能</w:t>
      </w:r>
      <w:r w:rsidRPr="00A5466D">
        <w:rPr>
          <w:rFonts w:ascii="微软雅黑" w:eastAsia="微软雅黑" w:hAnsi="微软雅黑" w:cs="仿宋_GB2312"/>
          <w:b/>
          <w:color w:val="010101"/>
          <w:kern w:val="0"/>
          <w:szCs w:val="21"/>
          <w:lang w:val="zh-CN"/>
        </w:rPr>
        <w:t xml:space="preserve"> </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4.1 </w:t>
      </w:r>
      <w:r w:rsidRPr="00A5466D">
        <w:rPr>
          <w:rFonts w:ascii="微软雅黑" w:eastAsia="微软雅黑" w:hAnsi="微软雅黑" w:cs="仿宋_GB2312" w:hint="eastAsia"/>
          <w:color w:val="010101"/>
          <w:kern w:val="0"/>
          <w:szCs w:val="21"/>
          <w:lang w:val="zh-CN"/>
        </w:rPr>
        <w:t>计量功能</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color w:val="010101"/>
          <w:kern w:val="0"/>
          <w:szCs w:val="21"/>
          <w:lang w:val="zh-CN"/>
        </w:rPr>
        <w:t>4.1.1</w:t>
      </w:r>
      <w:r w:rsidRPr="00A5466D">
        <w:rPr>
          <w:rFonts w:ascii="微软雅黑" w:eastAsia="微软雅黑" w:hAnsi="微软雅黑" w:cs="仿宋_GB2312" w:hint="eastAsia"/>
          <w:color w:val="010101"/>
          <w:kern w:val="0"/>
          <w:szCs w:val="21"/>
          <w:lang w:val="zh-CN"/>
        </w:rPr>
        <w:t>具有正向、反向有功电能量和四象限无功电能量计量功能，并可以据此设置组合有功和组合无功电能量。</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color w:val="010101"/>
          <w:kern w:val="0"/>
          <w:szCs w:val="21"/>
          <w:lang w:val="zh-CN"/>
        </w:rPr>
        <w:lastRenderedPageBreak/>
        <w:t>4.1.2</w:t>
      </w:r>
      <w:r w:rsidRPr="00A5466D">
        <w:rPr>
          <w:rFonts w:ascii="微软雅黑" w:eastAsia="微软雅黑" w:hAnsi="微软雅黑" w:cs="仿宋_GB2312" w:hint="eastAsia"/>
          <w:color w:val="010101"/>
          <w:kern w:val="0"/>
          <w:szCs w:val="21"/>
          <w:lang w:val="zh-CN"/>
        </w:rPr>
        <w:t>具有分时计量功能；有功、无功电能量对尖、峰、平、谷等各时段电能量及总电能量分别进行累计、存储；不采用各费率或各时段电能量算术加的方式计算总电能量。</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color w:val="010101"/>
          <w:kern w:val="0"/>
          <w:szCs w:val="21"/>
          <w:lang w:val="zh-CN"/>
        </w:rPr>
        <w:t>4.1.3</w:t>
      </w:r>
      <w:r w:rsidRPr="00A5466D">
        <w:rPr>
          <w:rFonts w:ascii="微软雅黑" w:eastAsia="微软雅黑" w:hAnsi="微软雅黑" w:cs="仿宋_GB2312" w:hint="eastAsia"/>
          <w:color w:val="010101"/>
          <w:kern w:val="0"/>
          <w:szCs w:val="21"/>
          <w:lang w:val="zh-CN"/>
        </w:rPr>
        <w:t>具有计量分相有功电能量功能。</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4.2 </w:t>
      </w:r>
      <w:r w:rsidRPr="00A5466D">
        <w:rPr>
          <w:rFonts w:ascii="微软雅黑" w:eastAsia="微软雅黑" w:hAnsi="微软雅黑" w:cs="仿宋_GB2312" w:hint="eastAsia"/>
          <w:color w:val="010101"/>
          <w:kern w:val="0"/>
          <w:szCs w:val="21"/>
          <w:lang w:val="zh-CN"/>
        </w:rPr>
        <w:t>需量记录功能</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color w:val="010101"/>
          <w:kern w:val="0"/>
          <w:szCs w:val="21"/>
          <w:lang w:val="zh-CN"/>
        </w:rPr>
        <w:t>4.2.1</w:t>
      </w:r>
      <w:r w:rsidRPr="00A5466D">
        <w:rPr>
          <w:rFonts w:ascii="微软雅黑" w:eastAsia="微软雅黑" w:hAnsi="微软雅黑" w:cs="仿宋_GB2312" w:hint="eastAsia"/>
          <w:color w:val="010101"/>
          <w:kern w:val="0"/>
          <w:szCs w:val="21"/>
          <w:lang w:val="zh-CN"/>
        </w:rPr>
        <w:t>记录正向有功最大需量及其出现的日期和时间。</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4.2.2</w:t>
      </w:r>
      <w:r w:rsidRPr="00A5466D">
        <w:rPr>
          <w:rFonts w:ascii="微软雅黑" w:eastAsia="微软雅黑" w:hAnsi="微软雅黑" w:cs="仿宋_GB2312" w:hint="eastAsia"/>
          <w:color w:val="010101"/>
          <w:kern w:val="0"/>
          <w:szCs w:val="21"/>
          <w:lang w:val="zh-CN"/>
        </w:rPr>
        <w:t>最大需量测量采用滑差方式，需量周期和滑差时间可设置。出厂默认值：需量周期</w:t>
      </w:r>
      <w:r w:rsidRPr="00A5466D">
        <w:rPr>
          <w:rFonts w:ascii="微软雅黑" w:eastAsia="微软雅黑" w:hAnsi="微软雅黑" w:cs="仿宋_GB2312"/>
          <w:color w:val="010101"/>
          <w:kern w:val="0"/>
          <w:szCs w:val="21"/>
          <w:lang w:val="zh-CN"/>
        </w:rPr>
        <w:t>15min</w:t>
      </w:r>
      <w:r w:rsidRPr="00A5466D">
        <w:rPr>
          <w:rFonts w:ascii="微软雅黑" w:eastAsia="微软雅黑" w:hAnsi="微软雅黑" w:cs="仿宋_GB2312" w:hint="eastAsia"/>
          <w:color w:val="010101"/>
          <w:kern w:val="0"/>
          <w:szCs w:val="21"/>
          <w:lang w:val="zh-CN"/>
        </w:rPr>
        <w:t>、滑差时间</w:t>
      </w:r>
      <w:r w:rsidRPr="00A5466D">
        <w:rPr>
          <w:rFonts w:ascii="微软雅黑" w:eastAsia="微软雅黑" w:hAnsi="微软雅黑" w:cs="仿宋_GB2312"/>
          <w:color w:val="010101"/>
          <w:kern w:val="0"/>
          <w:szCs w:val="21"/>
          <w:lang w:val="zh-CN"/>
        </w:rPr>
        <w:t>1min</w:t>
      </w:r>
      <w:r w:rsidRPr="00A5466D">
        <w:rPr>
          <w:rFonts w:ascii="微软雅黑" w:eastAsia="微软雅黑" w:hAnsi="微软雅黑" w:cs="仿宋_GB2312" w:hint="eastAsia"/>
          <w:color w:val="010101"/>
          <w:kern w:val="0"/>
          <w:szCs w:val="21"/>
          <w:lang w:val="zh-CN"/>
        </w:rPr>
        <w:t>。需量周期可在</w:t>
      </w:r>
      <w:r w:rsidRPr="00A5466D">
        <w:rPr>
          <w:rFonts w:ascii="微软雅黑" w:eastAsia="微软雅黑" w:hAnsi="微软雅黑" w:cs="仿宋_GB2312"/>
          <w:color w:val="010101"/>
          <w:kern w:val="0"/>
          <w:szCs w:val="21"/>
          <w:lang w:val="zh-CN"/>
        </w:rPr>
        <w:t>5</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10</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15</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30</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60min</w:t>
      </w:r>
      <w:r w:rsidRPr="00A5466D">
        <w:rPr>
          <w:rFonts w:ascii="微软雅黑" w:eastAsia="微软雅黑" w:hAnsi="微软雅黑" w:cs="仿宋_GB2312" w:hint="eastAsia"/>
          <w:color w:val="010101"/>
          <w:kern w:val="0"/>
          <w:szCs w:val="21"/>
          <w:lang w:val="zh-CN"/>
        </w:rPr>
        <w:t>中选择，滑差时间可在</w:t>
      </w:r>
      <w:r w:rsidRPr="00A5466D">
        <w:rPr>
          <w:rFonts w:ascii="微软雅黑" w:eastAsia="微软雅黑" w:hAnsi="微软雅黑" w:cs="仿宋_GB2312"/>
          <w:color w:val="010101"/>
          <w:kern w:val="0"/>
          <w:szCs w:val="21"/>
          <w:lang w:val="zh-CN"/>
        </w:rPr>
        <w:t>1</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2</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3</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5min</w:t>
      </w:r>
      <w:r w:rsidRPr="00A5466D">
        <w:rPr>
          <w:rFonts w:ascii="微软雅黑" w:eastAsia="微软雅黑" w:hAnsi="微软雅黑" w:cs="仿宋_GB2312" w:hint="eastAsia"/>
          <w:color w:val="010101"/>
          <w:kern w:val="0"/>
          <w:szCs w:val="21"/>
          <w:lang w:val="zh-CN"/>
        </w:rPr>
        <w:t>中选择。</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4.2.3当发生电压线路上电、清零、时钟调整、时段转换、需量周期变更、功率潮流方向转换等情况时，仪表将从当前时刻开始，按照需量周期进行需量测量，当第一个需量周期完成后，按滑差间隔开始最大需量记录；在不完整的需量周期内，不做最大需量的记录。</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hint="eastAsia"/>
          <w:color w:val="010101"/>
          <w:kern w:val="0"/>
          <w:szCs w:val="21"/>
          <w:lang w:val="zh-CN"/>
        </w:rPr>
        <w:t>4.2.4能存储12个月的结算周期最大需量数据。</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4.3 时钟功能</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4.3.1具有温度补偿功能；在-25℃～+60℃的温度范围内：时钟准确度应≤±1s/d；在参比温度（23℃）下，时钟准确度≤±0.5s/d。</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hint="eastAsia"/>
          <w:color w:val="010101"/>
          <w:kern w:val="0"/>
          <w:szCs w:val="21"/>
          <w:lang w:val="zh-CN"/>
        </w:rPr>
        <w:t>4.3.2时钟具有日历、计时、闰年自动转换功能。</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hint="eastAsia"/>
          <w:color w:val="010101"/>
          <w:kern w:val="0"/>
          <w:szCs w:val="21"/>
          <w:lang w:val="zh-CN"/>
        </w:rPr>
        <w:t>4.3.3日期和时间的设置有防止非授权人操作的安全措施。</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4.3.4广播校时不受密码和硬件编程开关限制，对时范围为±5分钟， 否则不允许校时。每天只能广播校时一次。应尽量避免在仪表执行冻结或结算数据转存操作前后5分钟内进行校时。</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4.4 费率和时段</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hint="eastAsia"/>
          <w:color w:val="010101"/>
          <w:kern w:val="0"/>
          <w:szCs w:val="21"/>
          <w:lang w:val="zh-CN"/>
        </w:rPr>
        <w:t>4.4.1支持尖、峰、平、谷四个费率。</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4.4.2一年14个年时区，8个日时段表，24小时内至少可以设置14个时段；时段最小间隔为15分钟，且大于仪表内设定的需量周期；时段可以跨越零点设置。</w:t>
      </w:r>
    </w:p>
    <w:p w:rsidR="00A20953" w:rsidRPr="00A5466D" w:rsidRDefault="00AF15EF" w:rsidP="00A5466D">
      <w:pPr>
        <w:spacing w:line="400" w:lineRule="exact"/>
        <w:rPr>
          <w:rFonts w:ascii="微软雅黑" w:eastAsia="微软雅黑" w:hAnsi="微软雅黑"/>
          <w:color w:val="010101"/>
          <w:kern w:val="0"/>
          <w:szCs w:val="21"/>
          <w:lang w:val="zh-CN"/>
        </w:rPr>
      </w:pPr>
      <w:r w:rsidRPr="00A5466D">
        <w:rPr>
          <w:rFonts w:ascii="微软雅黑" w:eastAsia="微软雅黑" w:hAnsi="微软雅黑" w:cs="仿宋_GB2312" w:hint="eastAsia"/>
          <w:color w:val="010101"/>
          <w:kern w:val="0"/>
          <w:szCs w:val="21"/>
          <w:lang w:val="zh-CN"/>
        </w:rPr>
        <w:t>4.4.3支持节假日和公休日特殊费率时段的设置。</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4.4.4具有两套可以任意编程的费率和时段，并可在设定的时间点起用另一套费率和时段。</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4.5 数据存储</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4.5.1仪表能存储最近12个结算周期的正反向总电能和各费率电能数据；数据转存时间为设置的结算日时。</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4.5.2仪表能存储最近12个结算周期的正反向最大需量、各费率最大需量及其出现的日期和时间数据；数据转存的时间为设定的结算日。转存的同时，当月的最大需量自动复零。</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4.5.3仪表电源失电后，所有存储的数据保存时间大于10年。</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 xml:space="preserve">4.6 冻结功能 </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4.6.1定时冻结：按照约定的时刻及时间间隔冻结电能量数据；至少保存近12次数据。</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4.6.2瞬时冻结：在非正常情况下，冻结当前的日历、时间、所有电能量和重要测量的数据；至少保存近3次的数据。</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4.6.3日冻结：存储每天零点的电能量，至少可存储2个月的数据量。默认冻结时间为00时00分。</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4.6.4约定冻结：两套时区表切换冻结、两套日时段表切换冻结，冻结转换时刻的电能量以及其他重要数据；冻结完成后切换时间归零。</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4.6.5整点冻结：存储整点时刻或半点时刻的有功总电能，可存储近254次的冻结数据。</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4.7事件记录</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4.7.1记录各相失压总次数，最近10次失压发生时刻、结束时刻及对应的电能量数据等信息。</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4.7.2记录各相断相总次数，最近10次断相发生时刻、结束时刻及对应的电能量数据等信息。</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4.7.3记录各相失流总次数，最近10次失流发生时刻、结束时刻及对应的电能量数据等信息。</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 xml:space="preserve">4.7.4记录最近10次全失压发生时刻、结束时刻、及对应的电流值。 </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4.7.5记录电压（流）逆相序总次数，最近10次发生时刻、结束时刻及对应的电能量数据等信息。</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4.7.6记录掉电总次数及最近10次掉电发生及结束的时刻。</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4.7.7记录需量清零总次数及最近10次需量清零的时刻、操作者代码。</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4.7.8记录编程总次数及最近10次编程的时刻、操作者代码、编程项的数据标识。</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4.7.9记录校时总次数（不包含广播校时）及最近10次校时时刻、操作者代码。</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4.7.10记录过负荷总次数、总时间及最近10次过负荷的持续时间。</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4.7.11记录开表盖总次数及最近10次开表盖事件的发生、结束时刻。</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4.7.12记录开端钮盖总次数及最近10次开端钮盖事件的发生、结束时刻。</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4.7.13记录仪表清零事件的发生时刻及清零时的电能量数据。</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4.7.14记录最近10次远程控制拉合闸事件及拉合闸事件发生时刻和电能量等数据。</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4.7.15支持失压、断相、开表盖、开端钮盖等重要事件记录主动上报。</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4.8  停电抄表停抄电池停电抄表：仪表装有停抄电池，支持停电按键唤醒及停电红外唤醒抄表，抄表次数不少于100次。</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4.9  费控功能</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4.9.1费控功能通过远程方式实现；远程方式RS485实现。</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4.9.2在保证安全的情况下，可通过RS485对仪表内的用电参数进行设置。</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4.10 实时参数检测</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 xml:space="preserve">     可实时测量并计算各相的电压、电流、功率因数、有功功率、无功功率、视在功率、电网频率、表内温度、当前有功需量及当前无功需量等数据。</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4.12 故障报警</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 xml:space="preserve">     三种故障报警方式：LCD故障显示、LED光控报警指示、蜂鸣器声控报警。用户可预先对事件选择不同报警方式报警提示。</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4.13负荷曲线记录功能</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 xml:space="preserve">    负荷曲线记录起始时间和采样间隔时间可分别设置，最小值为1分钟。默认值为15分钟。最多可记录六类负荷：电压电流频率通道有无功功率通道、功率因数通道、有无功总电能通道、四象限无功总电能通道、当前需量通道。可通过设置负荷控制字来实行关开，负荷记录容量可达2Mbit。</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4.14 通讯功能</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 xml:space="preserve">    通信信道物理层相互独立，任意一条通信信道的损坏都不影响其它信道正常工作。当有重要事件发生时，支持主动上报。</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4.14.1RS485通讯：RS485接口通信速率可设置，标准速率为1200bps、2400bps 、4800bps 、9600bps，缺省值为2400bps。</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4.14.2红外通讯：调制型红外通讯，通讯波特率为1200bps。</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4.15 输出功能</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4.15.1 脉冲输出：脉冲宽度：80ms±20ms。</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4.15.2可编程的多功能输出口：仪表可通过编程实现三种检测信号的输出:时钟检测信号、需量周期结束信号、时段切换检测信号。出厂默认为时钟检测信号输出(秒信号)。仪表断电后自动恢复为时钟检测信号(秒信号)输出。</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4.15.3控制输出：仪表可输出继电器开关信号，控制外部报警装置或负荷开关。</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4.16 显示功能</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4.16.1液晶显示：数值显示位数8位，电能和需量的显示小数位可以设置。上电先全屏显示20秒自检。</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4.16.2</w:t>
      </w:r>
      <w:r w:rsidRPr="00A5466D">
        <w:rPr>
          <w:rFonts w:ascii="微软雅黑" w:eastAsia="微软雅黑" w:hAnsi="微软雅黑" w:cs="仿宋_GB2312" w:hint="eastAsia"/>
          <w:color w:val="010101"/>
          <w:kern w:val="0"/>
          <w:szCs w:val="21"/>
          <w:lang w:val="zh-CN"/>
        </w:rPr>
        <w:t>指示灯显示：</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－有功脉冲指示灯：红色，平时灭，计量有功电能时闪烁；</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－无功脉冲指示灯：红色，平时灭，计量无功电能时闪烁；</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－跳闸指示灯：黄色，负荷开关分断时亮，平时灭。</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5 </w:t>
      </w:r>
      <w:r w:rsidRPr="00A5466D">
        <w:rPr>
          <w:rFonts w:ascii="微软雅黑" w:eastAsia="微软雅黑" w:hAnsi="微软雅黑" w:cs="仿宋_GB2312" w:hint="eastAsia"/>
          <w:color w:val="010101"/>
          <w:kern w:val="0"/>
          <w:szCs w:val="21"/>
          <w:lang w:val="zh-CN"/>
        </w:rPr>
        <w:t>仪表的外形及安装</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5.1 </w:t>
      </w:r>
      <w:r w:rsidRPr="00A5466D">
        <w:rPr>
          <w:rFonts w:ascii="微软雅黑" w:eastAsia="微软雅黑" w:hAnsi="微软雅黑" w:cs="仿宋_GB2312" w:hint="eastAsia"/>
          <w:color w:val="010101"/>
          <w:kern w:val="0"/>
          <w:szCs w:val="21"/>
          <w:lang w:val="zh-CN"/>
        </w:rPr>
        <w:t>仪表的外形图</w:t>
      </w:r>
    </w:p>
    <w:p w:rsidR="00A20953" w:rsidRPr="00A5466D" w:rsidRDefault="00A20953" w:rsidP="000F5C8F">
      <w:pPr>
        <w:rPr>
          <w:rFonts w:ascii="微软雅黑" w:eastAsia="微软雅黑" w:hAnsi="微软雅黑"/>
          <w:szCs w:val="21"/>
        </w:rPr>
      </w:pPr>
      <w:r w:rsidRPr="00A5466D">
        <w:rPr>
          <w:rFonts w:ascii="微软雅黑" w:eastAsia="微软雅黑" w:hAnsi="微软雅黑"/>
          <w:szCs w:val="21"/>
        </w:rPr>
        <w:object w:dxaOrig="18360" w:dyaOrig="11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4pt;height:4in" o:ole="">
            <v:imagedata r:id="rId7" o:title="" croptop="15020f" cropbottom="6937f" cropleft="9880f" cropright="17305f"/>
          </v:shape>
          <o:OLEObject Type="Embed" ProgID="AutoCAD.Drawing.16" ShapeID="Picture 1" DrawAspect="Content" ObjectID="_1586080858" r:id="rId8"/>
        </w:object>
      </w:r>
      <w:r w:rsidR="00EB63EF" w:rsidRPr="00A5466D">
        <w:rPr>
          <w:rFonts w:ascii="微软雅黑" w:eastAsia="微软雅黑" w:hAnsi="微软雅黑"/>
          <w:noProof/>
          <w:szCs w:val="21"/>
        </w:rPr>
        <w:drawing>
          <wp:inline distT="0" distB="0" distL="0" distR="0">
            <wp:extent cx="609600" cy="601345"/>
            <wp:effectExtent l="19050" t="0" r="0" b="0"/>
            <wp:docPr id="2"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
                    <pic:cNvPicPr>
                      <a:picLocks noChangeAspect="1" noChangeArrowheads="1"/>
                    </pic:cNvPicPr>
                  </pic:nvPicPr>
                  <pic:blipFill>
                    <a:blip r:embed="rId9" cstate="print"/>
                    <a:srcRect/>
                    <a:stretch>
                      <a:fillRect/>
                    </a:stretch>
                  </pic:blipFill>
                  <pic:spPr bwMode="auto">
                    <a:xfrm>
                      <a:off x="0" y="0"/>
                      <a:ext cx="609600" cy="601345"/>
                    </a:xfrm>
                    <a:prstGeom prst="rect">
                      <a:avLst/>
                    </a:prstGeom>
                    <a:noFill/>
                    <a:ln w="9525">
                      <a:noFill/>
                      <a:miter lim="800000"/>
                      <a:headEnd/>
                      <a:tailEnd/>
                    </a:ln>
                  </pic:spPr>
                </pic:pic>
              </a:graphicData>
            </a:graphic>
          </wp:inline>
        </w:drawing>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5.2 </w:t>
      </w:r>
      <w:r w:rsidRPr="00A5466D">
        <w:rPr>
          <w:rFonts w:ascii="微软雅黑" w:eastAsia="微软雅黑" w:hAnsi="微软雅黑" w:cs="仿宋_GB2312" w:hint="eastAsia"/>
          <w:color w:val="010101"/>
          <w:kern w:val="0"/>
          <w:szCs w:val="21"/>
          <w:lang w:val="zh-CN"/>
        </w:rPr>
        <w:t>仪表的安装</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hint="eastAsia"/>
          <w:color w:val="010101"/>
          <w:kern w:val="0"/>
          <w:szCs w:val="21"/>
          <w:lang w:val="zh-CN"/>
        </w:rPr>
        <w:t>严禁带电安装，接线！</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5.2.1</w:t>
      </w:r>
      <w:r w:rsidRPr="00A5466D">
        <w:rPr>
          <w:rFonts w:ascii="微软雅黑" w:eastAsia="微软雅黑" w:hAnsi="微软雅黑" w:cs="仿宋_GB2312" w:hint="eastAsia"/>
          <w:color w:val="010101"/>
          <w:kern w:val="0"/>
          <w:szCs w:val="21"/>
          <w:lang w:val="zh-CN"/>
        </w:rPr>
        <w:t>仪表在出厂前经检验合格并加铅封。在安装使用前</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应检查铅封是否完好，铅封完好即可安装使用，对无铅封或贮存期过久的仪表</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应请有关部门重新检验，合格的可安装使用。</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5.2.2</w:t>
      </w:r>
      <w:r w:rsidRPr="00A5466D">
        <w:rPr>
          <w:rFonts w:ascii="微软雅黑" w:eastAsia="微软雅黑" w:hAnsi="微软雅黑" w:cs="仿宋_GB2312" w:hint="eastAsia"/>
          <w:color w:val="010101"/>
          <w:kern w:val="0"/>
          <w:szCs w:val="21"/>
          <w:lang w:val="zh-CN"/>
        </w:rPr>
        <w:t>仪表应安装在室内通风干燥的地方，仪表用三个螺钉固定，按封底所示的安装尺寸</w:t>
      </w:r>
      <w:r w:rsidRPr="00A5466D">
        <w:rPr>
          <w:rFonts w:ascii="微软雅黑" w:eastAsia="微软雅黑" w:hAnsi="微软雅黑" w:cs="仿宋_GB2312"/>
          <w:color w:val="010101"/>
          <w:kern w:val="0"/>
          <w:szCs w:val="21"/>
          <w:lang w:val="zh-CN"/>
        </w:rPr>
        <w:t>240</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256</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mm</w:t>
      </w:r>
      <w:r w:rsidRPr="00A5466D">
        <w:rPr>
          <w:rFonts w:ascii="微软雅黑" w:eastAsia="微软雅黑" w:hAnsi="微软雅黑" w:cs="仿宋_GB2312" w:hint="eastAsia"/>
          <w:color w:val="010101"/>
          <w:kern w:val="0"/>
          <w:szCs w:val="21"/>
          <w:lang w:val="zh-CN"/>
        </w:rPr>
        <w:t>×</w:t>
      </w:r>
      <w:r w:rsidRPr="00A5466D">
        <w:rPr>
          <w:rFonts w:ascii="微软雅黑" w:eastAsia="微软雅黑" w:hAnsi="微软雅黑" w:cs="仿宋_GB2312"/>
          <w:color w:val="010101"/>
          <w:kern w:val="0"/>
          <w:szCs w:val="21"/>
          <w:lang w:val="zh-CN"/>
        </w:rPr>
        <w:t>15</w:t>
      </w:r>
      <w:r w:rsidRPr="00A5466D">
        <w:rPr>
          <w:rFonts w:ascii="微软雅黑" w:eastAsia="微软雅黑" w:hAnsi="微软雅黑" w:cs="仿宋_GB2312" w:hint="eastAsia"/>
          <w:color w:val="010101"/>
          <w:kern w:val="0"/>
          <w:szCs w:val="21"/>
        </w:rPr>
        <w:t>0</w:t>
      </w:r>
      <w:r w:rsidRPr="00A5466D">
        <w:rPr>
          <w:rFonts w:ascii="微软雅黑" w:eastAsia="微软雅黑" w:hAnsi="微软雅黑" w:cs="仿宋_GB2312"/>
          <w:color w:val="010101"/>
          <w:kern w:val="0"/>
          <w:szCs w:val="21"/>
          <w:lang w:val="zh-CN"/>
        </w:rPr>
        <w:t>mm</w:t>
      </w:r>
      <w:r w:rsidRPr="00A5466D">
        <w:rPr>
          <w:rFonts w:ascii="微软雅黑" w:eastAsia="微软雅黑" w:hAnsi="微软雅黑" w:cs="仿宋_GB2312" w:hint="eastAsia"/>
          <w:color w:val="010101"/>
          <w:kern w:val="0"/>
          <w:szCs w:val="21"/>
          <w:lang w:val="zh-CN"/>
        </w:rPr>
        <w:t>固定在坚固、耐火、不易震动的物体上，确保安装使用安全、可靠，在有污秽或有可能损坏仪表的场所，仪表应用保护柜进行保护。</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5.2.3</w:t>
      </w:r>
      <w:r w:rsidRPr="00A5466D">
        <w:rPr>
          <w:rFonts w:ascii="微软雅黑" w:eastAsia="微软雅黑" w:hAnsi="微软雅黑" w:cs="仿宋_GB2312" w:hint="eastAsia"/>
          <w:color w:val="010101"/>
          <w:kern w:val="0"/>
          <w:szCs w:val="21"/>
          <w:lang w:val="zh-CN"/>
        </w:rPr>
        <w:t>仪表应按接线图所示的线路正确接线。</w:t>
      </w: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接线端钮盒的引入线建议使用铜线或铜接头，端钮盒内螺钉应拧紧，避免因接触不良或引线太细发热而引起烧毁。</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5.2.4</w:t>
      </w:r>
      <w:r w:rsidRPr="00A5466D">
        <w:rPr>
          <w:rFonts w:ascii="微软雅黑" w:eastAsia="微软雅黑" w:hAnsi="微软雅黑" w:cs="仿宋_GB2312" w:hint="eastAsia"/>
          <w:color w:val="010101"/>
          <w:kern w:val="0"/>
          <w:szCs w:val="21"/>
          <w:lang w:val="zh-CN"/>
        </w:rPr>
        <w:t>仪表按接线图正确接线，通电后即进入正常运行状态，</w:t>
      </w:r>
      <w:r w:rsidRPr="00A5466D">
        <w:rPr>
          <w:rFonts w:ascii="微软雅黑" w:eastAsia="微软雅黑" w:hAnsi="微软雅黑" w:cs="仿宋_GB2312"/>
          <w:color w:val="010101"/>
          <w:kern w:val="0"/>
          <w:szCs w:val="21"/>
          <w:lang w:val="zh-CN"/>
        </w:rPr>
        <w:t xml:space="preserve"> LCD</w:t>
      </w:r>
      <w:r w:rsidRPr="00A5466D">
        <w:rPr>
          <w:rFonts w:ascii="微软雅黑" w:eastAsia="微软雅黑" w:hAnsi="微软雅黑" w:cs="仿宋_GB2312" w:hint="eastAsia"/>
          <w:color w:val="010101"/>
          <w:kern w:val="0"/>
          <w:szCs w:val="21"/>
          <w:lang w:val="zh-CN"/>
        </w:rPr>
        <w:t>有显示。此时若用电，脉冲指示灯闪烁。</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5.2.5</w:t>
      </w:r>
      <w:r w:rsidRPr="00A5466D">
        <w:rPr>
          <w:rFonts w:ascii="微软雅黑" w:eastAsia="微软雅黑" w:hAnsi="微软雅黑" w:cs="仿宋_GB2312" w:hint="eastAsia"/>
          <w:color w:val="010101"/>
          <w:kern w:val="0"/>
          <w:szCs w:val="21"/>
          <w:lang w:val="zh-CN"/>
        </w:rPr>
        <w:t>接线图和端子功能图</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5.2.5.1</w:t>
      </w:r>
      <w:r w:rsidRPr="00A5466D">
        <w:rPr>
          <w:rFonts w:ascii="微软雅黑" w:eastAsia="微软雅黑" w:hAnsi="微软雅黑" w:cs="仿宋_GB2312" w:hint="eastAsia"/>
          <w:color w:val="010101"/>
          <w:kern w:val="0"/>
          <w:szCs w:val="21"/>
          <w:lang w:val="zh-CN"/>
        </w:rPr>
        <w:t>接线图</w:t>
      </w:r>
    </w:p>
    <w:p w:rsidR="00A20953" w:rsidRPr="00A5466D" w:rsidRDefault="00A20953" w:rsidP="000F5C8F">
      <w:pPr>
        <w:rPr>
          <w:rFonts w:ascii="微软雅黑" w:eastAsia="微软雅黑" w:hAnsi="微软雅黑"/>
          <w:szCs w:val="21"/>
        </w:rPr>
      </w:pPr>
      <w:r w:rsidRPr="00A5466D">
        <w:rPr>
          <w:rFonts w:ascii="微软雅黑" w:eastAsia="微软雅黑" w:hAnsi="微软雅黑"/>
          <w:szCs w:val="21"/>
        </w:rPr>
        <w:object w:dxaOrig="18360" w:dyaOrig="11865">
          <v:shape id="Picture 2" o:spid="_x0000_i1026" type="#_x0000_t75" style="width:296.65pt;height:454pt" o:ole="">
            <v:imagedata r:id="rId10" o:title="" croptop="23276f" cropbottom="11493f" cropleft="22603f" cropright="30089f"/>
          </v:shape>
          <o:OLEObject Type="Embed" ProgID="AutoCAD.Drawing.16" ShapeID="Picture 2" DrawAspect="Content" ObjectID="_1586080859" r:id="rId11"/>
        </w:object>
      </w:r>
    </w:p>
    <w:p w:rsidR="00A20953" w:rsidRPr="00A5466D" w:rsidRDefault="00EB63EF" w:rsidP="000F5C8F">
      <w:pPr>
        <w:rPr>
          <w:rFonts w:ascii="微软雅黑" w:eastAsia="微软雅黑" w:hAnsi="微软雅黑"/>
          <w:szCs w:val="21"/>
        </w:rPr>
      </w:pPr>
      <w:r w:rsidRPr="00A5466D">
        <w:rPr>
          <w:rFonts w:ascii="微软雅黑" w:eastAsia="微软雅黑" w:hAnsi="微软雅黑"/>
          <w:noProof/>
          <w:szCs w:val="21"/>
        </w:rPr>
        <w:drawing>
          <wp:inline distT="0" distB="0" distL="0" distR="0">
            <wp:extent cx="3513455" cy="1930400"/>
            <wp:effectExtent l="19050" t="0" r="0" b="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2" cstate="print"/>
                    <a:srcRect/>
                    <a:stretch>
                      <a:fillRect/>
                    </a:stretch>
                  </pic:blipFill>
                  <pic:spPr bwMode="auto">
                    <a:xfrm>
                      <a:off x="0" y="0"/>
                      <a:ext cx="3513455" cy="1930400"/>
                    </a:xfrm>
                    <a:prstGeom prst="rect">
                      <a:avLst/>
                    </a:prstGeom>
                    <a:noFill/>
                    <a:ln w="9525">
                      <a:noFill/>
                      <a:miter lim="800000"/>
                      <a:headEnd/>
                      <a:tailEnd/>
                    </a:ln>
                  </pic:spPr>
                </pic:pic>
              </a:graphicData>
            </a:graphic>
          </wp:inline>
        </w:drawing>
      </w:r>
    </w:p>
    <w:p w:rsidR="00A20953" w:rsidRPr="00A5466D" w:rsidRDefault="00A20953" w:rsidP="000F5C8F">
      <w:pPr>
        <w:rPr>
          <w:rFonts w:ascii="微软雅黑" w:eastAsia="微软雅黑" w:hAnsi="微软雅黑"/>
          <w:szCs w:val="21"/>
        </w:rPr>
      </w:pPr>
      <w:r w:rsidRPr="00A5466D">
        <w:rPr>
          <w:rFonts w:ascii="微软雅黑" w:eastAsia="微软雅黑" w:hAnsi="微软雅黑"/>
          <w:szCs w:val="21"/>
        </w:rPr>
        <w:object w:dxaOrig="18360" w:dyaOrig="11865">
          <v:shape id="Picture 3" o:spid="_x0000_i1027" type="#_x0000_t75" style="width:390pt;height:673.35pt" o:ole="">
            <v:imagedata r:id="rId13" o:title="" croptop="13626f" cropbottom="5126f" cropleft="31126f" cropright="16693f"/>
          </v:shape>
          <o:OLEObject Type="Embed" ProgID="AutoCAD.Drawing.16" ShapeID="Picture 3" DrawAspect="Content" ObjectID="_1586080860" r:id="rId14"/>
        </w:object>
      </w:r>
    </w:p>
    <w:p w:rsidR="00A20953" w:rsidRPr="00A5466D" w:rsidRDefault="00A20953" w:rsidP="000F5C8F">
      <w:pPr>
        <w:rPr>
          <w:rFonts w:ascii="微软雅黑" w:eastAsia="微软雅黑" w:hAnsi="微软雅黑"/>
          <w:szCs w:val="21"/>
        </w:rPr>
      </w:pPr>
      <w:r w:rsidRPr="00A5466D">
        <w:rPr>
          <w:rFonts w:ascii="微软雅黑" w:eastAsia="微软雅黑" w:hAnsi="微软雅黑"/>
          <w:szCs w:val="21"/>
        </w:rPr>
        <w:object w:dxaOrig="18360" w:dyaOrig="11865">
          <v:shape id="Picture 4" o:spid="_x0000_i1028" type="#_x0000_t75" style="width:426.65pt;height:650.65pt" o:ole="">
            <v:imagedata r:id="rId15" o:title="" croptop="7902f" cropbottom="16217f" cropleft="15137f" cropright="32930f"/>
          </v:shape>
          <o:OLEObject Type="Embed" ProgID="AutoCAD.Drawing.16" ShapeID="Picture 4" DrawAspect="Content" ObjectID="_1586080861" r:id="rId16"/>
        </w:object>
      </w:r>
    </w:p>
    <w:p w:rsidR="00A20953" w:rsidRPr="00A5466D" w:rsidRDefault="00A20953" w:rsidP="000F5C8F">
      <w:pPr>
        <w:rPr>
          <w:rFonts w:ascii="微软雅黑" w:eastAsia="微软雅黑" w:hAnsi="微软雅黑"/>
          <w:szCs w:val="21"/>
        </w:rPr>
      </w:pPr>
      <w:r w:rsidRPr="00A5466D">
        <w:rPr>
          <w:rFonts w:ascii="微软雅黑" w:eastAsia="微软雅黑" w:hAnsi="微软雅黑"/>
          <w:szCs w:val="21"/>
        </w:rPr>
        <w:object w:dxaOrig="18360" w:dyaOrig="11865">
          <v:shape id="Picture 5" o:spid="_x0000_i1029" type="#_x0000_t75" style="width:435.35pt;height:663.35pt" o:ole="">
            <v:imagedata r:id="rId17" o:title="" croptop="6034f" cropbottom="2460f" cropleft="22275f" cropright="19162f"/>
          </v:shape>
          <o:OLEObject Type="Embed" ProgID="AutoCAD.Drawing.16" ShapeID="Picture 5" DrawAspect="Content" ObjectID="_1586080862" r:id="rId18"/>
        </w:object>
      </w:r>
    </w:p>
    <w:p w:rsidR="00A20953" w:rsidRPr="00A5466D" w:rsidRDefault="00A20953" w:rsidP="00852C2C">
      <w:pPr>
        <w:rPr>
          <w:rFonts w:ascii="微软雅黑" w:eastAsia="微软雅黑" w:hAnsi="微软雅黑" w:cs="仿宋_GB2312"/>
          <w:color w:val="010101"/>
          <w:kern w:val="0"/>
          <w:szCs w:val="21"/>
          <w:lang w:val="zh-CN"/>
        </w:rPr>
      </w:pPr>
      <w:r w:rsidRPr="00A5466D">
        <w:rPr>
          <w:rFonts w:ascii="微软雅黑" w:eastAsia="微软雅黑" w:hAnsi="微软雅黑"/>
          <w:szCs w:val="21"/>
        </w:rPr>
        <w:object w:dxaOrig="18360" w:dyaOrig="11865">
          <v:shape id="Picture 6" o:spid="_x0000_i1030" type="#_x0000_t75" style="width:416.65pt;height:387.35pt" o:ole="">
            <v:imagedata r:id="rId19" o:title="" croptop="7902f" cropbottom="21265f" cropleft="22592f" cropright="17813f"/>
          </v:shape>
          <o:OLEObject Type="Embed" ProgID="AutoCAD.Drawing.16" ShapeID="Picture 6" DrawAspect="Content" ObjectID="_1586080863" r:id="rId20"/>
        </w:object>
      </w:r>
      <w:r w:rsidR="00AF15EF" w:rsidRPr="00A5466D">
        <w:rPr>
          <w:rFonts w:ascii="微软雅黑" w:eastAsia="微软雅黑" w:hAnsi="微软雅黑" w:cs="仿宋_GB2312"/>
          <w:color w:val="010101"/>
          <w:kern w:val="0"/>
          <w:szCs w:val="21"/>
          <w:lang w:val="zh-CN"/>
        </w:rPr>
        <w:t xml:space="preserve">6.2 </w:t>
      </w:r>
      <w:r w:rsidR="00AF15EF" w:rsidRPr="00A5466D">
        <w:rPr>
          <w:rFonts w:ascii="微软雅黑" w:eastAsia="微软雅黑" w:hAnsi="微软雅黑" w:cs="仿宋_GB2312" w:hint="eastAsia"/>
          <w:color w:val="010101"/>
          <w:kern w:val="0"/>
          <w:szCs w:val="21"/>
          <w:lang w:val="zh-CN"/>
        </w:rPr>
        <w:t>显示说明</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 xml:space="preserve">    </w:t>
      </w:r>
      <w:r w:rsidRPr="00A5466D">
        <w:rPr>
          <w:rFonts w:ascii="微软雅黑" w:eastAsia="微软雅黑" w:hAnsi="微软雅黑" w:cs="仿宋_GB2312" w:hint="eastAsia"/>
          <w:color w:val="010101"/>
          <w:kern w:val="0"/>
          <w:szCs w:val="21"/>
          <w:lang w:val="zh-CN"/>
        </w:rPr>
        <w:t>仪表在正常运行状态时，液晶数据显示提供了三种显示模式：定时显示、按键顺序显示、红外查询。</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6.2.1</w:t>
      </w:r>
      <w:r w:rsidRPr="00A5466D">
        <w:rPr>
          <w:rFonts w:ascii="微软雅黑" w:eastAsia="微软雅黑" w:hAnsi="微软雅黑" w:cs="仿宋_GB2312" w:hint="eastAsia"/>
          <w:color w:val="010101"/>
          <w:kern w:val="0"/>
          <w:szCs w:val="21"/>
          <w:lang w:val="zh-CN"/>
        </w:rPr>
        <w:t>定时显示：定时自动开始顺序显示</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显示内容可编程；每屏显示时间可设，测量值显示位数不小于</w:t>
      </w:r>
      <w:r w:rsidRPr="00A5466D">
        <w:rPr>
          <w:rFonts w:ascii="微软雅黑" w:eastAsia="微软雅黑" w:hAnsi="微软雅黑" w:cs="仿宋_GB2312"/>
          <w:color w:val="010101"/>
          <w:kern w:val="0"/>
          <w:szCs w:val="21"/>
          <w:lang w:val="zh-CN"/>
        </w:rPr>
        <w:t>8</w:t>
      </w:r>
      <w:r w:rsidRPr="00A5466D">
        <w:rPr>
          <w:rFonts w:ascii="微软雅黑" w:eastAsia="微软雅黑" w:hAnsi="微软雅黑" w:cs="仿宋_GB2312" w:hint="eastAsia"/>
          <w:color w:val="010101"/>
          <w:kern w:val="0"/>
          <w:szCs w:val="21"/>
          <w:lang w:val="zh-CN"/>
        </w:rPr>
        <w:t>位；显示时带国际单位。</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6.2.2</w:t>
      </w:r>
      <w:r w:rsidRPr="00A5466D">
        <w:rPr>
          <w:rFonts w:ascii="微软雅黑" w:eastAsia="微软雅黑" w:hAnsi="微软雅黑" w:cs="仿宋_GB2312" w:hint="eastAsia"/>
          <w:color w:val="010101"/>
          <w:kern w:val="0"/>
          <w:szCs w:val="21"/>
          <w:lang w:val="zh-CN"/>
        </w:rPr>
        <w:t>按键顺序显示：按下上翻键或下翻键后进入该模式，显示内容可编程，每屏显示时间可设置。</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6.2.3</w:t>
      </w:r>
      <w:r w:rsidRPr="00A5466D">
        <w:rPr>
          <w:rFonts w:ascii="微软雅黑" w:eastAsia="微软雅黑" w:hAnsi="微软雅黑" w:cs="仿宋_GB2312" w:hint="eastAsia"/>
          <w:color w:val="010101"/>
          <w:kern w:val="0"/>
          <w:szCs w:val="21"/>
          <w:lang w:val="zh-CN"/>
        </w:rPr>
        <w:t>红外查询：通过红外输入显示项的代码进行显示</w:t>
      </w:r>
      <w:r w:rsidRPr="00A5466D">
        <w:rPr>
          <w:rFonts w:ascii="微软雅黑" w:eastAsia="微软雅黑" w:hAnsi="微软雅黑" w:cs="仿宋_GB2312"/>
          <w:color w:val="010101"/>
          <w:kern w:val="0"/>
          <w:szCs w:val="21"/>
          <w:lang w:val="zh-CN"/>
        </w:rPr>
        <w:t>,</w:t>
      </w:r>
      <w:r w:rsidRPr="00A5466D">
        <w:rPr>
          <w:rFonts w:ascii="微软雅黑" w:eastAsia="微软雅黑" w:hAnsi="微软雅黑" w:cs="仿宋_GB2312" w:hint="eastAsia"/>
          <w:color w:val="010101"/>
          <w:kern w:val="0"/>
          <w:szCs w:val="21"/>
          <w:lang w:val="zh-CN"/>
        </w:rPr>
        <w:t>按红外上下键查询相邻代码项的内容，可查询显示所有显示项。</w:t>
      </w:r>
    </w:p>
    <w:p w:rsidR="00A20953" w:rsidRPr="00A5466D" w:rsidRDefault="00AF15EF" w:rsidP="00A5466D">
      <w:pPr>
        <w:spacing w:line="400" w:lineRule="exact"/>
        <w:rPr>
          <w:rFonts w:ascii="微软雅黑" w:eastAsia="微软雅黑" w:hAnsi="微软雅黑" w:cs="仿宋_GB2312"/>
          <w:color w:val="010101"/>
          <w:kern w:val="0"/>
          <w:szCs w:val="21"/>
          <w:lang w:val="zh-CN"/>
        </w:rPr>
      </w:pPr>
      <w:r w:rsidRPr="00A5466D">
        <w:rPr>
          <w:rFonts w:ascii="微软雅黑" w:eastAsia="微软雅黑" w:hAnsi="微软雅黑" w:cs="仿宋_GB2312"/>
          <w:color w:val="010101"/>
          <w:kern w:val="0"/>
          <w:szCs w:val="21"/>
          <w:lang w:val="zh-CN"/>
        </w:rPr>
        <w:t>6.2.4</w:t>
      </w:r>
      <w:r w:rsidRPr="00A5466D">
        <w:rPr>
          <w:rFonts w:ascii="微软雅黑" w:eastAsia="微软雅黑" w:hAnsi="微软雅黑" w:cs="仿宋_GB2312" w:hint="eastAsia"/>
          <w:color w:val="010101"/>
          <w:kern w:val="0"/>
          <w:szCs w:val="21"/>
          <w:lang w:val="zh-CN"/>
        </w:rPr>
        <w:t>具体显示内容及定义可通过</w:t>
      </w:r>
      <w:r w:rsidRPr="00A5466D">
        <w:rPr>
          <w:rFonts w:ascii="微软雅黑" w:eastAsia="微软雅黑" w:hAnsi="微软雅黑" w:cs="仿宋_GB2312"/>
          <w:color w:val="010101"/>
          <w:kern w:val="0"/>
          <w:szCs w:val="21"/>
          <w:lang w:val="zh-CN"/>
        </w:rPr>
        <w:t>PC</w:t>
      </w:r>
      <w:r w:rsidRPr="00A5466D">
        <w:rPr>
          <w:rFonts w:ascii="微软雅黑" w:eastAsia="微软雅黑" w:hAnsi="微软雅黑" w:cs="仿宋_GB2312" w:hint="eastAsia"/>
          <w:color w:val="010101"/>
          <w:kern w:val="0"/>
          <w:szCs w:val="21"/>
          <w:lang w:val="zh-CN"/>
        </w:rPr>
        <w:t>机编程软件设置。</w:t>
      </w:r>
    </w:p>
    <w:p w:rsidR="00A20953" w:rsidRPr="00A5466D" w:rsidRDefault="00AF15EF" w:rsidP="00852C2C">
      <w:pPr>
        <w:outlineLvl w:val="0"/>
        <w:rPr>
          <w:rFonts w:ascii="微软雅黑" w:eastAsia="微软雅黑" w:hAnsi="微软雅黑" w:cs="仿宋_GB2312"/>
          <w:b/>
          <w:color w:val="010101"/>
          <w:kern w:val="0"/>
          <w:szCs w:val="21"/>
          <w:lang w:val="zh-CN"/>
        </w:rPr>
      </w:pPr>
      <w:r w:rsidRPr="00A5466D">
        <w:rPr>
          <w:rFonts w:ascii="微软雅黑" w:eastAsia="微软雅黑" w:hAnsi="微软雅黑" w:cs="仿宋_GB2312" w:hint="eastAsia"/>
          <w:b/>
          <w:color w:val="010101"/>
          <w:kern w:val="0"/>
          <w:szCs w:val="21"/>
          <w:lang w:val="zh-CN"/>
        </w:rPr>
        <w:t>7 编程和抄表说明</w:t>
      </w:r>
    </w:p>
    <w:p w:rsidR="00A20953" w:rsidRPr="00A5466D" w:rsidRDefault="00AF15EF" w:rsidP="00A5466D">
      <w:pPr>
        <w:spacing w:line="400" w:lineRule="exact"/>
        <w:rPr>
          <w:rFonts w:ascii="微软雅黑" w:eastAsia="微软雅黑" w:hAnsi="微软雅黑" w:cs="仿宋_GB2312"/>
          <w:color w:val="000000"/>
          <w:kern w:val="0"/>
          <w:szCs w:val="21"/>
          <w:lang w:val="zh-CN"/>
        </w:rPr>
      </w:pPr>
      <w:r w:rsidRPr="00A5466D">
        <w:rPr>
          <w:rFonts w:ascii="微软雅黑" w:eastAsia="微软雅黑" w:hAnsi="微软雅黑" w:cs="仿宋_GB2312" w:hint="eastAsia"/>
          <w:color w:val="000000"/>
          <w:kern w:val="0"/>
          <w:szCs w:val="21"/>
          <w:lang w:val="zh-CN"/>
        </w:rPr>
        <w:t>7.1 安全防护</w:t>
      </w:r>
    </w:p>
    <w:p w:rsidR="00A20953" w:rsidRPr="00A5466D" w:rsidRDefault="00AF15EF" w:rsidP="00A5466D">
      <w:pPr>
        <w:spacing w:line="400" w:lineRule="exact"/>
        <w:rPr>
          <w:rFonts w:ascii="微软雅黑" w:eastAsia="微软雅黑" w:hAnsi="微软雅黑" w:cs="宋体"/>
          <w:color w:val="FF00FF"/>
          <w:kern w:val="0"/>
          <w:szCs w:val="21"/>
          <w:lang w:val="zh-CN"/>
        </w:rPr>
      </w:pPr>
      <w:r w:rsidRPr="00A5466D">
        <w:rPr>
          <w:rFonts w:ascii="微软雅黑" w:eastAsia="微软雅黑" w:hAnsi="微软雅黑" w:cs="仿宋_GB2312" w:hint="eastAsia"/>
          <w:color w:val="000000"/>
          <w:kern w:val="0"/>
          <w:szCs w:val="21"/>
          <w:lang w:val="zh-CN"/>
        </w:rPr>
        <w:t>为了确保数据安全，防止非授权操作</w:t>
      </w:r>
      <w:r w:rsidRPr="00A5466D">
        <w:rPr>
          <w:rFonts w:ascii="微软雅黑" w:eastAsia="微软雅黑" w:hAnsi="微软雅黑" w:cs="仿宋_GB2312" w:hint="eastAsia"/>
          <w:color w:val="010101"/>
          <w:kern w:val="0"/>
          <w:szCs w:val="21"/>
          <w:lang w:val="zh-CN"/>
        </w:rPr>
        <w:t>，本仪表采用二级密码管理。每级的权限级别按02级、04级递减，每级的权限和密码可配置不同功能。通讯密码出厂默</w:t>
      </w:r>
      <w:r w:rsidRPr="00A5466D">
        <w:rPr>
          <w:rFonts w:ascii="微软雅黑" w:eastAsia="微软雅黑" w:hAnsi="微软雅黑" w:cs="仿宋_GB2312" w:hint="eastAsia"/>
          <w:color w:val="000000"/>
          <w:kern w:val="0"/>
          <w:szCs w:val="21"/>
          <w:lang w:val="zh-CN"/>
        </w:rPr>
        <w:t>认为02级000000  04级111111，如果地方技术要求不同，可以按照技术要求更改设置。</w:t>
      </w:r>
    </w:p>
    <w:p w:rsidR="00A20953" w:rsidRPr="00A5466D" w:rsidRDefault="00AF15EF" w:rsidP="00A5466D">
      <w:pPr>
        <w:spacing w:line="400" w:lineRule="exact"/>
        <w:rPr>
          <w:rFonts w:ascii="微软雅黑" w:eastAsia="微软雅黑" w:hAnsi="微软雅黑" w:cs="仿宋_GB2312"/>
          <w:color w:val="000000"/>
          <w:kern w:val="0"/>
          <w:szCs w:val="21"/>
          <w:lang w:val="zh-CN"/>
        </w:rPr>
      </w:pPr>
      <w:r w:rsidRPr="00A5466D">
        <w:rPr>
          <w:rFonts w:ascii="微软雅黑" w:eastAsia="微软雅黑" w:hAnsi="微软雅黑" w:cs="仿宋_GB2312" w:hint="eastAsia"/>
          <w:color w:val="000000"/>
          <w:kern w:val="0"/>
          <w:szCs w:val="21"/>
          <w:lang w:val="zh-CN"/>
        </w:rPr>
        <w:t>7.2 编程允许。由授权人打开小盖板的铅封，打开小盖板，按下编程开关按钮， LCD显示编程使能符号"   "， 仪表即处于编程允许状态，此时可用PC机或手持式终端输入正确的密码与仪表通讯完成编程设置。</w:t>
      </w:r>
    </w:p>
    <w:p w:rsidR="00A20953" w:rsidRPr="00A5466D" w:rsidRDefault="00AF15EF" w:rsidP="00A5466D">
      <w:pPr>
        <w:spacing w:line="400" w:lineRule="exact"/>
        <w:rPr>
          <w:rFonts w:ascii="微软雅黑" w:eastAsia="微软雅黑" w:hAnsi="微软雅黑" w:cs="仿宋_GB2312"/>
          <w:color w:val="000000"/>
          <w:kern w:val="0"/>
          <w:szCs w:val="21"/>
          <w:lang w:val="zh-CN"/>
        </w:rPr>
      </w:pPr>
      <w:r w:rsidRPr="00A5466D">
        <w:rPr>
          <w:rFonts w:ascii="微软雅黑" w:eastAsia="微软雅黑" w:hAnsi="微软雅黑" w:cs="仿宋_GB2312" w:hint="eastAsia"/>
          <w:color w:val="000000"/>
          <w:kern w:val="0"/>
          <w:szCs w:val="21"/>
          <w:lang w:val="zh-CN"/>
        </w:rPr>
        <w:t>7.3 编程禁止。仪表LCD无编程符号显示,此时仪表处于编程禁止状态,仪表的内部参数只能被读出，而不能被修改。欲将仪表由编程状态转换到编程禁止状态,只需在编程状态（LCD有编程符号显示）下再按一下"编程"按钮即可,编程使能有效时间为240分钟。</w:t>
      </w:r>
    </w:p>
    <w:p w:rsidR="00A20953" w:rsidRPr="00A5466D" w:rsidRDefault="00AF15EF" w:rsidP="00A5466D">
      <w:pPr>
        <w:spacing w:line="400" w:lineRule="exact"/>
        <w:rPr>
          <w:rFonts w:ascii="微软雅黑" w:eastAsia="微软雅黑" w:hAnsi="微软雅黑" w:cs="仿宋_GB2312"/>
          <w:color w:val="000000"/>
          <w:kern w:val="0"/>
          <w:szCs w:val="21"/>
          <w:lang w:val="zh-CN"/>
        </w:rPr>
      </w:pPr>
      <w:r w:rsidRPr="00A5466D">
        <w:rPr>
          <w:rFonts w:ascii="微软雅黑" w:eastAsia="微软雅黑" w:hAnsi="微软雅黑" w:cs="仿宋_GB2312" w:hint="eastAsia"/>
          <w:color w:val="000000"/>
          <w:kern w:val="0"/>
          <w:szCs w:val="21"/>
          <w:lang w:val="zh-CN"/>
        </w:rPr>
        <w:t xml:space="preserve">7.4 该仪表支持12位通信表地址, 可同表号一致，也可不统一。分别用于通讯的识别,用电用户管理。 </w:t>
      </w:r>
    </w:p>
    <w:p w:rsidR="00A20953" w:rsidRPr="00A5466D" w:rsidRDefault="00AF15EF" w:rsidP="00A5466D">
      <w:pPr>
        <w:spacing w:line="400" w:lineRule="exact"/>
        <w:rPr>
          <w:rFonts w:ascii="微软雅黑" w:eastAsia="微软雅黑" w:hAnsi="微软雅黑" w:cs="仿宋_GB2312"/>
          <w:color w:val="000000"/>
          <w:kern w:val="0"/>
          <w:szCs w:val="21"/>
          <w:lang w:val="zh-CN"/>
        </w:rPr>
      </w:pPr>
      <w:r w:rsidRPr="00A5466D">
        <w:rPr>
          <w:rFonts w:ascii="微软雅黑" w:eastAsia="微软雅黑" w:hAnsi="微软雅黑" w:cs="仿宋_GB2312" w:hint="eastAsia"/>
          <w:color w:val="000000"/>
          <w:kern w:val="0"/>
          <w:szCs w:val="21"/>
          <w:lang w:val="zh-CN"/>
        </w:rPr>
        <w:t>7.5 编程注意事项</w:t>
      </w:r>
    </w:p>
    <w:p w:rsidR="00A20953" w:rsidRPr="00A5466D" w:rsidRDefault="00AF15EF" w:rsidP="00A5466D">
      <w:pPr>
        <w:spacing w:line="400" w:lineRule="exact"/>
        <w:rPr>
          <w:rFonts w:ascii="微软雅黑" w:eastAsia="微软雅黑" w:hAnsi="微软雅黑" w:cs="仿宋_GB2312"/>
          <w:color w:val="000000"/>
          <w:kern w:val="0"/>
          <w:szCs w:val="21"/>
          <w:lang w:val="zh-CN"/>
        </w:rPr>
      </w:pPr>
      <w:r w:rsidRPr="00A5466D">
        <w:rPr>
          <w:rFonts w:ascii="微软雅黑" w:eastAsia="微软雅黑" w:hAnsi="微软雅黑" w:cs="仿宋_GB2312" w:hint="eastAsia"/>
          <w:color w:val="000000"/>
          <w:kern w:val="0"/>
          <w:szCs w:val="21"/>
          <w:lang w:val="zh-CN"/>
        </w:rPr>
        <w:t>7.5.1在校表台用手持编程器进行编程时,请关掉校表用红外光电头及其它红外光源。</w:t>
      </w:r>
    </w:p>
    <w:p w:rsidR="00A20953" w:rsidRPr="00A5466D" w:rsidRDefault="00AF15EF" w:rsidP="00A5466D">
      <w:pPr>
        <w:spacing w:line="400" w:lineRule="exact"/>
        <w:rPr>
          <w:rFonts w:ascii="微软雅黑" w:eastAsia="微软雅黑" w:hAnsi="微软雅黑" w:cs="仿宋_GB2312"/>
          <w:color w:val="000000"/>
          <w:kern w:val="0"/>
          <w:szCs w:val="21"/>
          <w:lang w:val="zh-CN"/>
        </w:rPr>
      </w:pPr>
      <w:r w:rsidRPr="00A5466D">
        <w:rPr>
          <w:rFonts w:ascii="微软雅黑" w:eastAsia="微软雅黑" w:hAnsi="微软雅黑" w:cs="仿宋_GB2312" w:hint="eastAsia"/>
          <w:color w:val="000000"/>
          <w:kern w:val="0"/>
          <w:szCs w:val="21"/>
          <w:lang w:val="zh-CN"/>
        </w:rPr>
        <w:t>7.5.2在对表设置底度数、常数、需量计算周期及滑差时间时,不应有电流，否则可能产生计量误差。改变需量计算周期及滑差时间后，应执行需量清零操作。</w:t>
      </w:r>
    </w:p>
    <w:p w:rsidR="00A20953" w:rsidRPr="00A5466D" w:rsidRDefault="00AF15EF" w:rsidP="00A5466D">
      <w:pPr>
        <w:spacing w:line="400" w:lineRule="exact"/>
        <w:rPr>
          <w:rFonts w:ascii="微软雅黑" w:eastAsia="微软雅黑" w:hAnsi="微软雅黑" w:cs="仿宋_GB2312"/>
          <w:color w:val="000000"/>
          <w:kern w:val="0"/>
          <w:szCs w:val="21"/>
          <w:lang w:val="zh-CN"/>
        </w:rPr>
      </w:pPr>
      <w:r w:rsidRPr="00A5466D">
        <w:rPr>
          <w:rFonts w:ascii="微软雅黑" w:eastAsia="微软雅黑" w:hAnsi="微软雅黑" w:cs="仿宋_GB2312" w:hint="eastAsia"/>
          <w:color w:val="000000"/>
          <w:kern w:val="0"/>
          <w:szCs w:val="21"/>
          <w:lang w:val="zh-CN"/>
        </w:rPr>
        <w:t>7.5.3不要将仪表编为同一通信地址，否则仪表485外串联时可能导致编程出错。</w:t>
      </w:r>
    </w:p>
    <w:p w:rsidR="00A20953" w:rsidRPr="00A5466D" w:rsidRDefault="00AF15EF" w:rsidP="00852C2C">
      <w:pPr>
        <w:outlineLvl w:val="0"/>
        <w:rPr>
          <w:rFonts w:ascii="微软雅黑" w:eastAsia="微软雅黑" w:hAnsi="微软雅黑" w:cs="仿宋_GB2312"/>
          <w:b/>
          <w:color w:val="010101"/>
          <w:kern w:val="0"/>
          <w:szCs w:val="21"/>
          <w:lang w:val="zh-CN"/>
        </w:rPr>
      </w:pPr>
      <w:r w:rsidRPr="00A5466D">
        <w:rPr>
          <w:rFonts w:ascii="微软雅黑" w:eastAsia="微软雅黑" w:hAnsi="微软雅黑" w:cs="仿宋_GB2312" w:hint="eastAsia"/>
          <w:b/>
          <w:color w:val="010101"/>
          <w:kern w:val="0"/>
          <w:szCs w:val="21"/>
          <w:lang w:val="zh-CN"/>
        </w:rPr>
        <w:t>8 仪表的贮存和质量保证</w:t>
      </w:r>
    </w:p>
    <w:p w:rsidR="00A20953" w:rsidRPr="00A5466D" w:rsidRDefault="00AF15EF" w:rsidP="00A5466D">
      <w:pPr>
        <w:spacing w:line="400" w:lineRule="exact"/>
        <w:rPr>
          <w:rFonts w:ascii="微软雅黑" w:eastAsia="微软雅黑" w:hAnsi="微软雅黑" w:cs="仿宋_GB2312"/>
          <w:color w:val="000000"/>
          <w:kern w:val="0"/>
          <w:szCs w:val="21"/>
          <w:lang w:val="zh-CN"/>
        </w:rPr>
      </w:pPr>
      <w:r w:rsidRPr="00A5466D">
        <w:rPr>
          <w:rFonts w:ascii="微软雅黑" w:eastAsia="微软雅黑" w:hAnsi="微软雅黑" w:cs="仿宋_GB2312" w:hint="eastAsia"/>
          <w:color w:val="000000"/>
          <w:kern w:val="0"/>
          <w:szCs w:val="21"/>
          <w:lang w:val="zh-CN"/>
        </w:rPr>
        <w:t>8.1 仪表必须在原包装条件下进行运输和贮存。</w:t>
      </w:r>
      <w:r w:rsidRPr="00A5466D">
        <w:rPr>
          <w:rFonts w:ascii="微软雅黑" w:eastAsia="微软雅黑" w:hAnsi="微软雅黑" w:cs="Arial" w:hint="eastAsia"/>
          <w:color w:val="000000"/>
          <w:kern w:val="0"/>
          <w:szCs w:val="21"/>
          <w:lang w:val="zh-CN"/>
        </w:rPr>
        <w:t xml:space="preserve"> </w:t>
      </w:r>
      <w:r w:rsidRPr="00A5466D">
        <w:rPr>
          <w:rFonts w:ascii="微软雅黑" w:eastAsia="微软雅黑" w:hAnsi="微软雅黑" w:cs="仿宋_GB2312" w:hint="eastAsia"/>
          <w:color w:val="000000"/>
          <w:kern w:val="0"/>
          <w:szCs w:val="21"/>
          <w:lang w:val="zh-CN"/>
        </w:rPr>
        <w:t>贮存的环境中不得有腐蚀性气体存在，存放高度不得超过五层。</w:t>
      </w:r>
    </w:p>
    <w:p w:rsidR="00A20953" w:rsidRPr="00A5466D" w:rsidRDefault="00AF15EF" w:rsidP="00A5466D">
      <w:pPr>
        <w:spacing w:line="400" w:lineRule="exact"/>
        <w:rPr>
          <w:rFonts w:ascii="微软雅黑" w:eastAsia="微软雅黑" w:hAnsi="微软雅黑" w:cs="仿宋_GB2312"/>
          <w:color w:val="000000"/>
          <w:kern w:val="0"/>
          <w:szCs w:val="21"/>
          <w:lang w:val="zh-CN"/>
        </w:rPr>
      </w:pPr>
      <w:r w:rsidRPr="00A5466D">
        <w:rPr>
          <w:rFonts w:ascii="微软雅黑" w:eastAsia="微软雅黑" w:hAnsi="微软雅黑" w:cs="仿宋_GB2312" w:hint="eastAsia"/>
          <w:color w:val="000000"/>
          <w:kern w:val="0"/>
          <w:szCs w:val="21"/>
          <w:lang w:val="zh-CN"/>
        </w:rPr>
        <w:t>8.2 从本公司出售之日起,当用户完全遵守电能表的运输、贮存、安装及使用规定,</w:t>
      </w:r>
      <w:r w:rsidRPr="00A5466D">
        <w:rPr>
          <w:rFonts w:ascii="微软雅黑" w:eastAsia="微软雅黑" w:hAnsi="微软雅黑" w:cs="Arial" w:hint="eastAsia"/>
          <w:color w:val="000000"/>
          <w:kern w:val="0"/>
          <w:szCs w:val="21"/>
          <w:lang w:val="zh-CN"/>
        </w:rPr>
        <w:t xml:space="preserve"> </w:t>
      </w:r>
      <w:r w:rsidRPr="00A5466D">
        <w:rPr>
          <w:rFonts w:ascii="微软雅黑" w:eastAsia="微软雅黑" w:hAnsi="微软雅黑" w:cs="仿宋_GB2312" w:hint="eastAsia"/>
          <w:color w:val="000000"/>
          <w:kern w:val="0"/>
          <w:szCs w:val="21"/>
          <w:lang w:val="zh-CN"/>
        </w:rPr>
        <w:t>并在本公司铅封完整的条件下,</w:t>
      </w:r>
      <w:r w:rsidRPr="00A5466D">
        <w:rPr>
          <w:rFonts w:ascii="微软雅黑" w:eastAsia="微软雅黑" w:hAnsi="微软雅黑" w:cs="Arial" w:hint="eastAsia"/>
          <w:color w:val="000000"/>
          <w:kern w:val="0"/>
          <w:szCs w:val="21"/>
          <w:lang w:val="zh-CN"/>
        </w:rPr>
        <w:t xml:space="preserve"> </w:t>
      </w:r>
      <w:r w:rsidRPr="00A5466D">
        <w:rPr>
          <w:rFonts w:ascii="微软雅黑" w:eastAsia="微软雅黑" w:hAnsi="微软雅黑" w:cs="仿宋_GB2312" w:hint="eastAsia"/>
          <w:color w:val="000000"/>
          <w:kern w:val="0"/>
          <w:szCs w:val="21"/>
          <w:lang w:val="zh-CN"/>
        </w:rPr>
        <w:t>电能表应符合国标、行标的要求，</w:t>
      </w:r>
      <w:r w:rsidRPr="00A5466D">
        <w:rPr>
          <w:rFonts w:ascii="微软雅黑" w:eastAsia="微软雅黑" w:hAnsi="微软雅黑" w:cs="Arial" w:hint="eastAsia"/>
          <w:color w:val="000000"/>
          <w:kern w:val="0"/>
          <w:szCs w:val="21"/>
          <w:lang w:val="zh-CN"/>
        </w:rPr>
        <w:t xml:space="preserve"> </w:t>
      </w:r>
      <w:r w:rsidRPr="00A5466D">
        <w:rPr>
          <w:rFonts w:ascii="微软雅黑" w:eastAsia="微软雅黑" w:hAnsi="微软雅黑" w:cs="仿宋_GB2312" w:hint="eastAsia"/>
          <w:color w:val="000000"/>
          <w:kern w:val="0"/>
          <w:szCs w:val="21"/>
          <w:lang w:val="zh-CN"/>
        </w:rPr>
        <w:t>本公司承诺对不合格的产品三个月内给予退货，一年内给予调换，三年内给予保修。若用户对仪表有任何意见,可联系24小时免费服务电话：4008817000。</w:t>
      </w:r>
    </w:p>
    <w:p w:rsidR="00A20953" w:rsidRPr="00A5466D" w:rsidRDefault="00A20953" w:rsidP="000F5C8F">
      <w:pPr>
        <w:rPr>
          <w:rFonts w:ascii="微软雅黑" w:eastAsia="微软雅黑" w:hAnsi="微软雅黑"/>
          <w:szCs w:val="21"/>
        </w:rPr>
      </w:pPr>
    </w:p>
    <w:sectPr w:rsidR="00A20953" w:rsidRPr="00A5466D" w:rsidSect="00A2095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228" w:rsidRDefault="00AA4228" w:rsidP="00EB63EF">
      <w:r>
        <w:separator/>
      </w:r>
    </w:p>
  </w:endnote>
  <w:endnote w:type="continuationSeparator" w:id="0">
    <w:p w:rsidR="00AA4228" w:rsidRDefault="00AA4228" w:rsidP="00EB6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228" w:rsidRDefault="00AA4228" w:rsidP="00EB63EF">
      <w:r>
        <w:separator/>
      </w:r>
    </w:p>
  </w:footnote>
  <w:footnote w:type="continuationSeparator" w:id="0">
    <w:p w:rsidR="00AA4228" w:rsidRDefault="00AA4228" w:rsidP="00EB63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1433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953"/>
    <w:rsid w:val="000F5C8F"/>
    <w:rsid w:val="002B6C34"/>
    <w:rsid w:val="0038447C"/>
    <w:rsid w:val="006E078F"/>
    <w:rsid w:val="00852C2C"/>
    <w:rsid w:val="00887AED"/>
    <w:rsid w:val="00A20953"/>
    <w:rsid w:val="00A5466D"/>
    <w:rsid w:val="00AA4228"/>
    <w:rsid w:val="00AF15EF"/>
    <w:rsid w:val="00B42E03"/>
    <w:rsid w:val="00BE7021"/>
    <w:rsid w:val="00EB63EF"/>
    <w:rsid w:val="00FE5C65"/>
    <w:rsid w:val="00FF7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9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EB63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EB63EF"/>
    <w:rPr>
      <w:kern w:val="2"/>
      <w:sz w:val="18"/>
      <w:szCs w:val="18"/>
    </w:rPr>
  </w:style>
  <w:style w:type="paragraph" w:styleId="a4">
    <w:name w:val="footer"/>
    <w:basedOn w:val="a"/>
    <w:link w:val="Char0"/>
    <w:semiHidden/>
    <w:unhideWhenUsed/>
    <w:rsid w:val="00EB63EF"/>
    <w:pPr>
      <w:tabs>
        <w:tab w:val="center" w:pos="4153"/>
        <w:tab w:val="right" w:pos="8306"/>
      </w:tabs>
      <w:snapToGrid w:val="0"/>
      <w:jc w:val="left"/>
    </w:pPr>
    <w:rPr>
      <w:sz w:val="18"/>
      <w:szCs w:val="18"/>
    </w:rPr>
  </w:style>
  <w:style w:type="character" w:customStyle="1" w:styleId="Char0">
    <w:name w:val="页脚 Char"/>
    <w:basedOn w:val="a0"/>
    <w:link w:val="a4"/>
    <w:semiHidden/>
    <w:rsid w:val="00EB63EF"/>
    <w:rPr>
      <w:kern w:val="2"/>
      <w:sz w:val="18"/>
      <w:szCs w:val="18"/>
    </w:rPr>
  </w:style>
  <w:style w:type="paragraph" w:styleId="a5">
    <w:name w:val="Document Map"/>
    <w:basedOn w:val="a"/>
    <w:link w:val="Char1"/>
    <w:semiHidden/>
    <w:unhideWhenUsed/>
    <w:rsid w:val="0038447C"/>
    <w:rPr>
      <w:rFonts w:ascii="宋体"/>
      <w:sz w:val="18"/>
      <w:szCs w:val="18"/>
    </w:rPr>
  </w:style>
  <w:style w:type="character" w:customStyle="1" w:styleId="Char1">
    <w:name w:val="文档结构图 Char"/>
    <w:basedOn w:val="a0"/>
    <w:link w:val="a5"/>
    <w:semiHidden/>
    <w:rsid w:val="0038447C"/>
    <w:rPr>
      <w:rFonts w:ascii="宋体"/>
      <w:kern w:val="2"/>
      <w:sz w:val="18"/>
      <w:szCs w:val="18"/>
    </w:rPr>
  </w:style>
  <w:style w:type="paragraph" w:styleId="a6">
    <w:name w:val="Balloon Text"/>
    <w:basedOn w:val="a"/>
    <w:link w:val="Char2"/>
    <w:semiHidden/>
    <w:unhideWhenUsed/>
    <w:rsid w:val="0038447C"/>
    <w:rPr>
      <w:sz w:val="18"/>
      <w:szCs w:val="18"/>
    </w:rPr>
  </w:style>
  <w:style w:type="character" w:customStyle="1" w:styleId="Char2">
    <w:name w:val="批注框文本 Char"/>
    <w:basedOn w:val="a0"/>
    <w:link w:val="a6"/>
    <w:semiHidden/>
    <w:rsid w:val="0038447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image" Target="media/image3.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概述</dc:title>
  <dc:creator>pc</dc:creator>
  <cp:lastModifiedBy>杨建英</cp:lastModifiedBy>
  <cp:revision>6</cp:revision>
  <dcterms:created xsi:type="dcterms:W3CDTF">2014-12-23T06:38:00Z</dcterms:created>
  <dcterms:modified xsi:type="dcterms:W3CDTF">2018-04-24T05:14:00Z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